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2"/>
              <w:rPr>
                <w:rFonts w:hint="eastAsia" w:ascii="Times New Roman" w:hAnsi="Times New Roman" w:cs="Times New Roman" w:eastAsiaTheme="minorEastAsia"/>
                <w:b/>
                <w:color w:val="2E75B6" w:themeColor="accent1" w:themeShade="BF"/>
                <w:sz w:val="36"/>
                <w:lang w:val="en-US" w:eastAsia="zh-CN"/>
              </w:rPr>
            </w:pPr>
            <w:r>
              <w:rPr>
                <w:rFonts w:hint="eastAsia" w:ascii="Times New Roman" w:hAnsi="Times New Roman" w:cs="Times New Roman"/>
                <w:b/>
                <w:color w:val="2E75B6" w:themeColor="accent1" w:themeShade="BF"/>
                <w:sz w:val="36"/>
              </w:rPr>
              <w:t>PF</w:t>
            </w:r>
            <w:r>
              <w:rPr>
                <w:rFonts w:ascii="Times New Roman" w:hAnsi="Times New Roman" w:cs="Times New Roman"/>
                <w:b/>
                <w:color w:val="2E75B6" w:themeColor="accent1" w:themeShade="BF"/>
                <w:sz w:val="36"/>
              </w:rPr>
              <w:t>43</w:t>
            </w:r>
            <w:r>
              <w:rPr>
                <w:rFonts w:hint="eastAsia" w:ascii="Times New Roman" w:hAnsi="Times New Roman" w:cs="Times New Roman"/>
                <w:b/>
                <w:color w:val="2E75B6" w:themeColor="accent1" w:themeShade="BF"/>
                <w:sz w:val="36"/>
              </w:rPr>
              <w:t>HL</w:t>
            </w:r>
            <w:r>
              <w:rPr>
                <w:rFonts w:hint="eastAsia" w:ascii="Times New Roman" w:hAnsi="Times New Roman" w:cs="Times New Roman"/>
                <w:b/>
                <w:color w:val="2E75B6" w:themeColor="accent1" w:themeShade="BF"/>
                <w:sz w:val="36"/>
                <w:lang w:val="en-US" w:eastAsia="zh-CN"/>
              </w:rPr>
              <w:t>3</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rFonts w:ascii="Times New Roman" w:hAnsi="Times New Roman" w:cs="Times New Roman"/>
              <w:color w:val="5B9BD5" w:themeColor="accent1"/>
              <w14:textFill>
                <w14:solidFill>
                  <w14:schemeClr w14:val="accent1"/>
                </w14:solidFill>
              </w14:textFill>
            </w:rPr>
          </w:pPr>
          <w:bookmarkStart w:id="35" w:name="_GoBack"/>
          <w:bookmarkEnd w:id="35"/>
          <w:r>
            <w:drawing>
              <wp:anchor distT="0" distB="0" distL="114300" distR="114300" simplePos="0" relativeHeight="251665408" behindDoc="0" locked="0" layoutInCell="1" allowOverlap="1">
                <wp:simplePos x="0" y="0"/>
                <wp:positionH relativeFrom="column">
                  <wp:posOffset>2233295</wp:posOffset>
                </wp:positionH>
                <wp:positionV relativeFrom="paragraph">
                  <wp:posOffset>2959735</wp:posOffset>
                </wp:positionV>
                <wp:extent cx="2312035" cy="4418965"/>
                <wp:effectExtent l="0" t="0" r="1206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12035" cy="4418965"/>
                        </a:xfrm>
                        <a:prstGeom prst="rect">
                          <a:avLst/>
                        </a:prstGeom>
                      </pic:spPr>
                    </pic:pic>
                  </a:graphicData>
                </a:graphic>
              </wp:anchor>
            </w:drawing>
          </w:r>
        </w:p>
        <w:p>
          <w:pPr>
            <w:pStyle w:val="32"/>
            <w:spacing w:before="1540" w:after="240"/>
            <w:jc w:val="center"/>
            <w:rPr>
              <w:rFonts w:ascii="Times New Roman" w:hAnsi="Times New Roman" w:cs="Times New Roman"/>
              <w:color w:val="5B9BD5" w:themeColor="accent1"/>
              <w14:textFill>
                <w14:solidFill>
                  <w14:schemeClr w14:val="accent1"/>
                </w14:solidFill>
              </w14:textFill>
            </w:rPr>
          </w:pPr>
        </w:p>
        <w:p>
          <w:pPr>
            <w:pStyle w:val="32"/>
            <w:spacing w:before="1540" w:after="240"/>
            <w:jc w:val="center"/>
            <w:rPr>
              <w:rFonts w:ascii="Times New Roman" w:hAnsi="Times New Roman" w:cs="Times New Roman"/>
              <w:color w:val="5B9BD5" w:themeColor="accent1"/>
              <w14:textFill>
                <w14:solidFill>
                  <w14:schemeClr w14:val="accent1"/>
                </w14:solidFill>
              </w14:textFill>
            </w:rPr>
          </w:pPr>
        </w:p>
        <w:p>
          <w:pPr>
            <w:pStyle w:val="32"/>
            <w:spacing w:before="1540" w:after="240"/>
            <w:jc w:val="both"/>
            <w:rPr>
              <w:color w:val="5B9BD5" w:themeColor="accent1"/>
              <w14:textFill>
                <w14:solidFill>
                  <w14:schemeClr w14:val="accent1"/>
                </w14:solidFill>
              </w14:textFill>
            </w:rPr>
          </w:pP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"_Toc23342392" </w:instrText>
          </w:r>
          <w:r>
            <w:fldChar w:fldCharType="separate"/>
          </w:r>
          <w:r>
            <w:rPr>
              <w:rStyle w:val="27"/>
            </w:rPr>
            <w:t>Chapter I.    Revision History</w:t>
          </w:r>
          <w:r>
            <w:tab/>
          </w:r>
          <w:r>
            <w:fldChar w:fldCharType="begin"/>
          </w:r>
          <w:r>
            <w:instrText xml:space="preserve"> PAGEREF _Toc23342392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"_Toc23342393" </w:instrText>
          </w:r>
          <w:r>
            <w:fldChar w:fldCharType="separate"/>
          </w:r>
          <w:r>
            <w:rPr>
              <w:rStyle w:val="27"/>
            </w:rPr>
            <w:t>Chapter II</w:t>
          </w:r>
          <w:r>
            <w:rPr>
              <w:rStyle w:val="27"/>
              <w:rFonts w:hint="eastAsia"/>
            </w:rPr>
            <w:t>.</w:t>
          </w:r>
          <w:r>
            <w:rPr>
              <w:rStyle w:val="27"/>
            </w:rPr>
            <w:t xml:space="preserve">   Summary</w:t>
          </w:r>
          <w:r>
            <w:tab/>
          </w:r>
          <w:r>
            <w:fldChar w:fldCharType="begin"/>
          </w:r>
          <w:r>
            <w:instrText xml:space="preserve"> PAGEREF _Toc23342393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"_Toc23342394" </w:instrText>
          </w:r>
          <w:r>
            <w:fldChar w:fldCharType="separate"/>
          </w:r>
          <w:r>
            <w:rPr>
              <w:rStyle w:val="27"/>
            </w:rPr>
            <w:t>2.1.   Statement</w:t>
          </w:r>
          <w:r>
            <w:tab/>
          </w:r>
          <w:r>
            <w:fldChar w:fldCharType="begin"/>
          </w:r>
          <w:r>
            <w:instrText xml:space="preserve"> PAGEREF _Toc23342394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"_Toc23342395" </w:instrText>
          </w:r>
          <w:r>
            <w:fldChar w:fldCharType="separate"/>
          </w:r>
          <w:r>
            <w:rPr>
              <w:rStyle w:val="27"/>
            </w:rPr>
            <w:t>2.2.   Safety instructions</w:t>
          </w:r>
          <w:r>
            <w:tab/>
          </w:r>
          <w:r>
            <w:fldChar w:fldCharType="begin"/>
          </w:r>
          <w:r>
            <w:instrText xml:space="preserve"> PAGEREF _Toc23342395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"_Toc23342396" </w:instrText>
          </w:r>
          <w:r>
            <w:fldChar w:fldCharType="separate"/>
          </w:r>
          <w:r>
            <w:rPr>
              <w:rStyle w:val="27"/>
            </w:rPr>
            <w:t>Chapter III.  Product Parameter</w:t>
          </w:r>
          <w:r>
            <w:tab/>
          </w:r>
          <w:r>
            <w:fldChar w:fldCharType="begin"/>
          </w:r>
          <w:r>
            <w:instrText xml:space="preserve"> PAGEREF _Toc23342396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"_Toc23342397" </w:instrText>
          </w:r>
          <w:r>
            <w:fldChar w:fldCharType="separate"/>
          </w:r>
          <w:r>
            <w:rPr>
              <w:rStyle w:val="27"/>
            </w:rPr>
            <w:t>3.1.  Main Technical Parameters</w:t>
          </w:r>
          <w:r>
            <w:tab/>
          </w:r>
          <w:r>
            <w:fldChar w:fldCharType="begin"/>
          </w:r>
          <w:r>
            <w:instrText xml:space="preserve"> PAGEREF _Toc23342397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"_Toc23342398" </w:instrText>
          </w:r>
          <w:r>
            <w:fldChar w:fldCharType="separate"/>
          </w:r>
          <w:r>
            <w:rPr>
              <w:rStyle w:val="27"/>
            </w:rPr>
            <w:t>3.2.  LCD Panel Technical Parameters</w:t>
          </w:r>
          <w:r>
            <w:tab/>
          </w:r>
          <w:r>
            <w:fldChar w:fldCharType="begin"/>
          </w:r>
          <w:r>
            <w:instrText xml:space="preserve"> PAGEREF _Toc23342398 \h </w:instrText>
          </w:r>
          <w:r>
            <w:fldChar w:fldCharType="separate"/>
          </w:r>
          <w:r>
            <w:t>7</w:t>
          </w:r>
          <w:r>
            <w:fldChar w:fldCharType="end"/>
          </w:r>
          <w:r>
            <w:fldChar w:fldCharType="end"/>
          </w:r>
        </w:p>
        <w:p>
          <w:pPr>
            <w:pStyle w:val="13"/>
            <w:tabs>
              <w:tab w:val="right" w:leader="dot" w:pos="9510"/>
            </w:tabs>
            <w:ind w:left="0" w:leftChars="0" w:firstLine="770" w:firstLineChars="350"/>
            <w:rPr>
              <w:rFonts w:asciiTheme="minorHAnsi" w:hAnsiTheme="minorHAnsi" w:cstheme="minorBidi"/>
              <w:kern w:val="2"/>
              <w:sz w:val="21"/>
              <w:szCs w:val="24"/>
            </w:rPr>
          </w:pPr>
          <w:r>
            <w:rPr>
              <w:rStyle w:val="27"/>
            </w:rPr>
            <w:fldChar w:fldCharType="begin"/>
          </w:r>
          <w:r>
            <w:rPr>
              <w:rStyle w:val="27"/>
            </w:rPr>
            <w:instrText xml:space="preserve"> </w:instrText>
          </w:r>
          <w:r>
            <w:instrText xml:space="preserve">HYPERLINK \l "_Toc23342399"</w:instrText>
          </w:r>
          <w:r>
            <w:rPr>
              <w:rStyle w:val="27"/>
            </w:rPr>
            <w:instrText xml:space="preserve"> </w:instrText>
          </w:r>
          <w:r>
            <w:rPr>
              <w:rStyle w:val="27"/>
            </w:rPr>
            <w:fldChar w:fldCharType="separate"/>
          </w:r>
          <w:r>
            <w:rPr>
              <w:rStyle w:val="27"/>
              <w:kern w:val="44"/>
            </w:rPr>
            <w:t>3.3.1. AC Input Electrical Characteristics</w:t>
          </w:r>
          <w:r>
            <w:tab/>
          </w:r>
          <w:r>
            <w:fldChar w:fldCharType="begin"/>
          </w:r>
          <w:r>
            <w:instrText xml:space="preserve"> PAGEREF _Toc23342399 \h </w:instrText>
          </w:r>
          <w:r>
            <w:fldChar w:fldCharType="separate"/>
          </w:r>
          <w:r>
            <w:t>8</w:t>
          </w:r>
          <w:r>
            <w:fldChar w:fldCharType="end"/>
          </w:r>
          <w:r>
            <w:rPr>
              <w:rStyle w:val="27"/>
            </w:rPr>
            <w:fldChar w:fldCharType="end"/>
          </w:r>
        </w:p>
        <w:p>
          <w:pPr>
            <w:pStyle w:val="18"/>
            <w:tabs>
              <w:tab w:val="right" w:leader="dot" w:pos="9510"/>
            </w:tabs>
            <w:ind w:left="440" w:firstLine="330" w:firstLineChars="150"/>
            <w:rPr>
              <w:rFonts w:asciiTheme="minorHAnsi" w:hAnsiTheme="minorHAnsi" w:cstheme="minorBidi"/>
              <w:kern w:val="2"/>
              <w:sz w:val="21"/>
              <w:szCs w:val="24"/>
            </w:rPr>
          </w:pPr>
          <w:r>
            <w:fldChar w:fldCharType="begin"/>
          </w:r>
          <w:r>
            <w:instrText xml:space="preserve"> HYPERLINK \l "_Toc23342400" </w:instrText>
          </w:r>
          <w:r>
            <w:fldChar w:fldCharType="separate"/>
          </w:r>
          <w:r>
            <w:rPr>
              <w:rStyle w:val="27"/>
            </w:rPr>
            <w:t>3.3.2. Green mode function</w:t>
          </w:r>
          <w:r>
            <w:tab/>
          </w:r>
          <w:r>
            <w:fldChar w:fldCharType="begin"/>
          </w:r>
          <w:r>
            <w:instrText xml:space="preserve"> PAGEREF _Toc23342400 \h </w:instrText>
          </w:r>
          <w:r>
            <w:fldChar w:fldCharType="separate"/>
          </w:r>
          <w:r>
            <w:t>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"_Toc23342401" </w:instrText>
          </w:r>
          <w:r>
            <w:fldChar w:fldCharType="separate"/>
          </w:r>
          <w:r>
            <w:rPr>
              <w:rStyle w:val="27"/>
            </w:rPr>
            <w:t>3.4.   External Interface Portion</w:t>
          </w:r>
          <w:r>
            <w:tab/>
          </w:r>
          <w:r>
            <w:fldChar w:fldCharType="begin"/>
          </w:r>
          <w:r>
            <w:instrText xml:space="preserve"> PAGEREF _Toc23342401 \h </w:instrText>
          </w:r>
          <w:r>
            <w:fldChar w:fldCharType="separate"/>
          </w:r>
          <w:r>
            <w:t>8</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"_Toc23342402" </w:instrText>
          </w:r>
          <w:r>
            <w:fldChar w:fldCharType="separate"/>
          </w:r>
          <w:r>
            <w:rPr>
              <w:rStyle w:val="27"/>
            </w:rPr>
            <w:t>Chapter IV.  Mechanical Portion</w:t>
          </w:r>
          <w:r>
            <w:tab/>
          </w:r>
          <w:r>
            <w:fldChar w:fldCharType="begin"/>
          </w:r>
          <w:r>
            <w:instrText xml:space="preserve"> PAGEREF _Toc23342402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"_Toc23342403" </w:instrText>
          </w:r>
          <w:r>
            <w:fldChar w:fldCharType="separate"/>
          </w:r>
          <w:r>
            <w:rPr>
              <w:rStyle w:val="27"/>
            </w:rPr>
            <w:t>4.1.   Outline drawing</w:t>
          </w:r>
          <w:r>
            <w:tab/>
          </w:r>
          <w:r>
            <w:fldChar w:fldCharType="begin"/>
          </w:r>
          <w:r>
            <w:instrText xml:space="preserve"> PAGEREF _Toc23342403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"_Toc23342404" </w:instrText>
          </w:r>
          <w:r>
            <w:fldChar w:fldCharType="separate"/>
          </w:r>
          <w:r>
            <w:rPr>
              <w:rStyle w:val="27"/>
            </w:rPr>
            <w:t>Chapter V.   Packaging Portion</w:t>
          </w:r>
          <w:r>
            <w:tab/>
          </w:r>
          <w:r>
            <w:fldChar w:fldCharType="begin"/>
          </w:r>
          <w:r>
            <w:instrText xml:space="preserve"> PAGEREF _Toc23342404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"_Toc23342405" </w:instrText>
          </w:r>
          <w:r>
            <w:fldChar w:fldCharType="separate"/>
          </w:r>
          <w:r>
            <w:rPr>
              <w:rStyle w:val="27"/>
            </w:rPr>
            <w:t>5.1.   Packing Size</w:t>
          </w:r>
          <w:r>
            <w:tab/>
          </w:r>
          <w:r>
            <w:fldChar w:fldCharType="begin"/>
          </w:r>
          <w:r>
            <w:instrText xml:space="preserve"> PAGEREF _Toc23342405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"_Toc23342406" </w:instrText>
          </w:r>
          <w:r>
            <w:fldChar w:fldCharType="separate"/>
          </w:r>
          <w:r>
            <w:rPr>
              <w:rStyle w:val="27"/>
            </w:rPr>
            <w:t>5.2.   Packaging Drawings</w:t>
          </w:r>
          <w:r>
            <w:tab/>
          </w:r>
          <w:r>
            <w:fldChar w:fldCharType="begin"/>
          </w:r>
          <w:r>
            <w:instrText xml:space="preserve"> PAGEREF _Toc23342406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"_Toc23342407" </w:instrText>
          </w:r>
          <w:r>
            <w:fldChar w:fldCharType="separate"/>
          </w:r>
          <w:r>
            <w:rPr>
              <w:rStyle w:val="27"/>
            </w:rPr>
            <w:t>5.3.   Nameplate</w:t>
          </w:r>
          <w:r>
            <w:tab/>
          </w:r>
          <w:r>
            <w:fldChar w:fldCharType="begin"/>
          </w:r>
          <w:r>
            <w:instrText xml:space="preserve"> PAGEREF _Toc23342407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"_Toc23342408" </w:instrText>
          </w:r>
          <w:r>
            <w:fldChar w:fldCharType="separate"/>
          </w:r>
          <w:r>
            <w:rPr>
              <w:rStyle w:val="27"/>
            </w:rPr>
            <w:t>5.4.     Labels</w:t>
          </w:r>
          <w:r>
            <w:tab/>
          </w:r>
          <w:r>
            <w:fldChar w:fldCharType="begin"/>
          </w:r>
          <w:r>
            <w:instrText xml:space="preserve"> PAGEREF _Toc23342408 \h </w:instrText>
          </w:r>
          <w:r>
            <w:fldChar w:fldCharType="separate"/>
          </w:r>
          <w:r>
            <w:t>13</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"_Toc23342409" </w:instrText>
          </w:r>
          <w:r>
            <w:fldChar w:fldCharType="separate"/>
          </w:r>
          <w:r>
            <w:rPr>
              <w:rStyle w:val="27"/>
            </w:rPr>
            <w:t>5.4.1.  Nameplate  Labels</w:t>
          </w:r>
          <w:r>
            <w:tab/>
          </w:r>
          <w:r>
            <w:fldChar w:fldCharType="begin"/>
          </w:r>
          <w:r>
            <w:instrText xml:space="preserve"> PAGEREF _Toc23342409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"_Toc23342410" </w:instrText>
          </w:r>
          <w:r>
            <w:fldChar w:fldCharType="separate"/>
          </w:r>
          <w:r>
            <w:rPr>
              <w:rStyle w:val="27"/>
            </w:rPr>
            <w:t>Chapter VI.  Environmental Requirement</w:t>
          </w:r>
          <w:r>
            <w:tab/>
          </w:r>
          <w:r>
            <w:fldChar w:fldCharType="begin"/>
          </w:r>
          <w:r>
            <w:instrText xml:space="preserve"> PAGEREF _Toc23342410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"_Toc23342411" </w:instrText>
          </w:r>
          <w:r>
            <w:fldChar w:fldCharType="separate"/>
          </w:r>
          <w:r>
            <w:rPr>
              <w:rStyle w:val="27"/>
            </w:rPr>
            <w:t>6.1.  Operating Temperature</w:t>
          </w:r>
          <w:r>
            <w:tab/>
          </w:r>
          <w:r>
            <w:fldChar w:fldCharType="begin"/>
          </w:r>
          <w:r>
            <w:instrText xml:space="preserve"> PAGEREF _Toc23342411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"_Toc23342412" </w:instrText>
          </w:r>
          <w:r>
            <w:fldChar w:fldCharType="separate"/>
          </w:r>
          <w:r>
            <w:rPr>
              <w:rStyle w:val="27"/>
            </w:rPr>
            <w:t>6.2.  Storage Temperature</w:t>
          </w:r>
          <w:r>
            <w:tab/>
          </w:r>
          <w:r>
            <w:fldChar w:fldCharType="begin"/>
          </w:r>
          <w:r>
            <w:instrText xml:space="preserve"> PAGEREF _Toc23342412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"_Toc23342413" </w:instrText>
          </w:r>
          <w:r>
            <w:fldChar w:fldCharType="separate"/>
          </w:r>
          <w:r>
            <w:rPr>
              <w:rStyle w:val="27"/>
            </w:rPr>
            <w:t>Chapter VII. ID Rendering</w:t>
          </w:r>
          <w:r>
            <w:tab/>
          </w:r>
          <w:r>
            <w:fldChar w:fldCharType="begin"/>
          </w:r>
          <w:r>
            <w:instrText xml:space="preserve"> PAGEREF _Toc23342413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"_Toc23342414" </w:instrText>
          </w:r>
          <w:r>
            <w:fldChar w:fldCharType="separate"/>
          </w:r>
          <w:r>
            <w:rPr>
              <w:rStyle w:val="27"/>
            </w:rPr>
            <w:t>7.1.  Six Sides Figure</w:t>
          </w:r>
          <w:r>
            <w:tab/>
          </w:r>
          <w:r>
            <w:fldChar w:fldCharType="begin"/>
          </w:r>
          <w:r>
            <w:instrText xml:space="preserve"> PAGEREF _Toc23342414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"_Toc23342415" </w:instrText>
          </w:r>
          <w:r>
            <w:fldChar w:fldCharType="separate"/>
          </w:r>
          <w:r>
            <w:rPr>
              <w:rStyle w:val="27"/>
            </w:rPr>
            <w:t>7.2.  Front View</w:t>
          </w:r>
          <w:r>
            <w:tab/>
          </w:r>
          <w:r>
            <w:fldChar w:fldCharType="begin"/>
          </w:r>
          <w:r>
            <w:instrText xml:space="preserve"> PAGEREF _Toc23342415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"_Toc23342416" </w:instrText>
          </w:r>
          <w:r>
            <w:fldChar w:fldCharType="separate"/>
          </w:r>
          <w:r>
            <w:rPr>
              <w:rStyle w:val="27"/>
            </w:rPr>
            <w:t>7.3.  Back View</w:t>
          </w:r>
          <w:r>
            <w:tab/>
          </w:r>
          <w:r>
            <w:fldChar w:fldCharType="begin"/>
          </w:r>
          <w:r>
            <w:instrText xml:space="preserve"> PAGEREF _Toc23342416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"_Toc23342417" </w:instrText>
          </w:r>
          <w:r>
            <w:fldChar w:fldCharType="separate"/>
          </w:r>
          <w:r>
            <w:rPr>
              <w:rStyle w:val="27"/>
            </w:rPr>
            <w:t>7.4.  End View</w:t>
          </w:r>
          <w:r>
            <w:tab/>
          </w:r>
          <w:r>
            <w:fldChar w:fldCharType="begin"/>
          </w:r>
          <w:r>
            <w:instrText xml:space="preserve"> PAGEREF _Toc23342417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"_Toc23342418" </w:instrText>
          </w:r>
          <w:r>
            <w:fldChar w:fldCharType="separate"/>
          </w:r>
          <w:r>
            <w:rPr>
              <w:rStyle w:val="27"/>
            </w:rPr>
            <w:t>7.5.  Interface Rear View</w:t>
          </w:r>
          <w:r>
            <w:tab/>
          </w:r>
          <w:r>
            <w:fldChar w:fldCharType="begin"/>
          </w:r>
          <w:r>
            <w:instrText xml:space="preserve"> PAGEREF _Toc23342418 \h </w:instrText>
          </w:r>
          <w:r>
            <w:fldChar w:fldCharType="separate"/>
          </w:r>
          <w:r>
            <w:t>18</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3342392"/>
      <w:bookmarkStart w:id="1" w:name="_Toc596932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883"/>
        <w:gridCol w:w="2202"/>
        <w:gridCol w:w="1538"/>
        <w:gridCol w:w="1133"/>
        <w:gridCol w:w="12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28"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heme="minorHAnsi" w:hAnsiTheme="minorHAnsi" w:cstheme="minorBidi"/>
                <w:sz w:val="20"/>
                <w:szCs w:val="20"/>
              </w:rPr>
              <w:t>1</w:t>
            </w:r>
            <w:r>
              <w:rPr>
                <w:rFonts w:asciiTheme="minorHAnsi" w:hAnsiTheme="minorHAnsi" w:cstheme="minorBidi"/>
                <w:sz w:val="20"/>
                <w:szCs w:val="20"/>
              </w:rPr>
              <w:t>2</w:t>
            </w:r>
            <w:r>
              <w:rPr>
                <w:rFonts w:hint="eastAsia" w:asciiTheme="minorHAnsi" w:hAnsiTheme="minorHAnsi" w:cstheme="minorBidi"/>
                <w:sz w:val="20"/>
                <w:szCs w:val="20"/>
                <w:lang w:val="en-US" w:eastAsia="zh-CN"/>
              </w:rPr>
              <w:t>70091</w:t>
            </w:r>
          </w:p>
        </w:tc>
        <w:tc>
          <w:tcPr>
            <w:tcW w:w="883"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2022/6/8</w:t>
            </w:r>
          </w:p>
        </w:tc>
        <w:tc>
          <w:tcPr>
            <w:tcW w:w="1134"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eastAsiaTheme="minorEastAsia" w:cstheme="minorBidi"/>
                <w:sz w:val="20"/>
                <w:szCs w:val="20"/>
                <w:lang w:eastAsia="zh-CN"/>
              </w:rPr>
              <w:drawing>
                <wp:inline distT="0" distB="0" distL="114300" distR="114300">
                  <wp:extent cx="557530" cy="210820"/>
                  <wp:effectExtent l="0" t="0" r="1270" b="5080"/>
                  <wp:docPr id="12" name="图片 12" descr="胡将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胡将杰(1)"/>
                          <pic:cNvPicPr>
                            <a:picLocks noChangeAspect="1"/>
                          </pic:cNvPicPr>
                        </pic:nvPicPr>
                        <pic:blipFill>
                          <a:blip r:embed="rId10"/>
                          <a:stretch>
                            <a:fillRect/>
                          </a:stretch>
                        </pic:blipFill>
                        <pic:spPr>
                          <a:xfrm>
                            <a:off x="0" y="0"/>
                            <a:ext cx="557530" cy="210820"/>
                          </a:xfrm>
                          <a:prstGeom prst="rect">
                            <a:avLst/>
                          </a:prstGeom>
                        </pic:spPr>
                      </pic:pic>
                    </a:graphicData>
                  </a:graphic>
                </wp:inline>
              </w:drawing>
            </w:r>
          </w:p>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67055" cy="289560"/>
                  <wp:effectExtent l="0" t="0" r="4445" b="2540"/>
                  <wp:docPr id="13" name="图片 13" descr="王卓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王卓诚"/>
                          <pic:cNvPicPr>
                            <a:picLocks noChangeAspect="1"/>
                          </pic:cNvPicPr>
                        </pic:nvPicPr>
                        <pic:blipFill>
                          <a:blip r:embed="rId11"/>
                          <a:stretch>
                            <a:fillRect/>
                          </a:stretch>
                        </pic:blipFill>
                        <pic:spPr>
                          <a:xfrm>
                            <a:off x="0" y="0"/>
                            <a:ext cx="567055" cy="289560"/>
                          </a:xfrm>
                          <a:prstGeom prst="rect">
                            <a:avLst/>
                          </a:prstGeom>
                        </pic:spPr>
                      </pic:pic>
                    </a:graphicData>
                  </a:graphic>
                </wp:inline>
              </w:drawing>
            </w:r>
          </w:p>
        </w:tc>
        <w:tc>
          <w:tcPr>
            <w:tcW w:w="1262"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37540" cy="299720"/>
                  <wp:effectExtent l="0" t="0" r="10160" b="4445"/>
                  <wp:docPr id="15" name="图片 15"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计富行"/>
                          <pic:cNvPicPr>
                            <a:picLocks noChangeAspect="1"/>
                          </pic:cNvPicPr>
                        </pic:nvPicPr>
                        <pic:blipFill>
                          <a:blip r:embed="rId12"/>
                          <a:stretch>
                            <a:fillRect/>
                          </a:stretch>
                        </pic:blipFill>
                        <pic:spPr>
                          <a:xfrm>
                            <a:off x="0" y="0"/>
                            <a:ext cx="637540" cy="299720"/>
                          </a:xfrm>
                          <a:prstGeom prst="rect">
                            <a:avLst/>
                          </a:prstGeom>
                        </pic:spPr>
                      </pic:pic>
                    </a:graphicData>
                  </a:graphic>
                </wp:inline>
              </w:drawing>
            </w:r>
          </w:p>
        </w:tc>
        <w:tc>
          <w:tcPr>
            <w:tcW w:w="1028"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2940" cy="212725"/>
                  <wp:effectExtent l="0" t="0" r="10160" b="3175"/>
                  <wp:docPr id="16" name="图片 16"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王晓帆"/>
                          <pic:cNvPicPr>
                            <a:picLocks noChangeAspect="1"/>
                          </pic:cNvPicPr>
                        </pic:nvPicPr>
                        <pic:blipFill>
                          <a:blip r:embed="rId13"/>
                          <a:stretch>
                            <a:fillRect/>
                          </a:stretch>
                        </pic:blipFill>
                        <pic:spPr>
                          <a:xfrm>
                            <a:off x="0" y="0"/>
                            <a:ext cx="662940"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28"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3342393"/>
      <w:r>
        <w:t>C</w:t>
      </w:r>
      <w:r>
        <w:rPr>
          <w:rFonts w:hint="eastAsia"/>
        </w:rPr>
        <w:t>hapter</w:t>
      </w:r>
      <w:r>
        <w:t xml:space="preserve"> II.    </w:t>
      </w:r>
      <w:r>
        <w:rPr>
          <w:rFonts w:hint="eastAsia"/>
        </w:rPr>
        <w:t>S</w:t>
      </w:r>
      <w:r>
        <w:t>ummary</w:t>
      </w:r>
      <w:bookmarkEnd w:id="2"/>
      <w:bookmarkEnd w:id="3"/>
    </w:p>
    <w:p>
      <w:pPr>
        <w:pStyle w:val="3"/>
      </w:pPr>
      <w:bookmarkStart w:id="4" w:name="_Toc23342394"/>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42395"/>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jc w:val="both"/>
        <w:rPr>
          <w:rFonts w:ascii="Times New Roman" w:hAnsi="Times New Roman" w:cs="Times New Roman"/>
        </w:rPr>
      </w:pPr>
      <w:r>
        <w:rPr>
          <w:rFonts w:ascii="Times New Roman" w:hAnsi="Times New Roman" w:cs="Times New Roman"/>
        </w:rPr>
        <w:t>······</w:t>
      </w: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23342396"/>
      <w:bookmarkStart w:id="7" w:name="_Toc5969348"/>
      <w:r>
        <w:t>C</w:t>
      </w:r>
      <w:r>
        <w:rPr>
          <w:rFonts w:hint="eastAsia"/>
        </w:rPr>
        <w:t>hapter</w:t>
      </w:r>
      <w:r>
        <w:t xml:space="preserve"> III.  Product Parameter</w:t>
      </w:r>
      <w:bookmarkEnd w:id="6"/>
      <w:bookmarkEnd w:id="7"/>
    </w:p>
    <w:p>
      <w:pPr>
        <w:pStyle w:val="3"/>
      </w:pPr>
      <w:bookmarkStart w:id="8" w:name="_Toc23342397"/>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27"/>
        <w:gridCol w:w="918"/>
        <w:gridCol w:w="1247"/>
        <w:gridCol w:w="4287"/>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2165"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28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r>
              <w:rPr>
                <w:rFonts w:ascii="Times New Roman" w:hAnsi="Times New Roman" w:cs="Times New Roman"/>
                <w:sz w:val="20"/>
                <w:szCs w:val="20"/>
              </w:rPr>
              <w:t>2.51</w:t>
            </w:r>
            <w:r>
              <w:rPr>
                <w:rFonts w:hint="eastAsia" w:ascii="Times New Roman" w:hAnsi="Times New Roman" w:cs="Times New Roman"/>
                <w:sz w:val="20"/>
                <w:szCs w:val="20"/>
              </w:rPr>
              <w:t xml:space="preserve"> </w:t>
            </w:r>
            <w:r>
              <w:rPr>
                <w:rFonts w:ascii="Times New Roman" w:hAnsi="Times New Roman" w:cs="Times New Roman"/>
                <w:sz w:val="20"/>
                <w:szCs w:val="20"/>
              </w:rPr>
              <w:t>inches</w:t>
            </w:r>
            <w:r>
              <w:rPr>
                <w:rFonts w:hint="eastAsia" w:ascii="Times New Roman" w:hAnsi="Times New Roman" w:cs="Times New Roman"/>
                <w:sz w:val="20"/>
                <w:szCs w:val="20"/>
              </w:rPr>
              <w:t>（1079.87mm）</w:t>
            </w:r>
            <w:r>
              <w:rPr>
                <w:rFonts w:ascii="Times New Roman" w:hAnsi="Times New Roman" w:cs="Times New Roman"/>
                <w:sz w:val="20"/>
                <w:szCs w:val="20"/>
              </w:rPr>
              <w:t xml:space="preserve">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604.7(H) ×1194.9(V) ×478(D)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94</w:t>
            </w:r>
            <w:r>
              <w:rPr>
                <w:rFonts w:hint="eastAsia" w:ascii="Times New Roman" w:hAnsi="Times New Roman" w:cs="Times New Roman"/>
                <w:sz w:val="20"/>
                <w:szCs w:val="20"/>
                <w:lang w:val="en-US" w:eastAsia="zh-CN"/>
              </w:rPr>
              <w:t>3.2</w:t>
            </w:r>
            <w:r>
              <w:rPr>
                <w:rFonts w:ascii="Times New Roman" w:hAnsi="Times New Roman" w:cs="Times New Roman"/>
                <w:sz w:val="20"/>
                <w:szCs w:val="20"/>
              </w:rPr>
              <w:t xml:space="preserve"> (H) ×5</w:t>
            </w:r>
            <w:r>
              <w:rPr>
                <w:rFonts w:hint="eastAsia" w:ascii="Times New Roman" w:hAnsi="Times New Roman" w:cs="Times New Roman"/>
                <w:sz w:val="20"/>
                <w:szCs w:val="20"/>
                <w:lang w:val="en-US" w:eastAsia="zh-CN"/>
              </w:rPr>
              <w:t>31</w:t>
            </w:r>
            <w:r>
              <w:rPr>
                <w:rFonts w:ascii="Times New Roman" w:hAnsi="Times New Roman" w:cs="Times New Roman"/>
                <w:sz w:val="20"/>
                <w:szCs w:val="20"/>
              </w:rPr>
              <w:t>.4(V)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287" w:type="dxa"/>
            <w:vAlign w:val="center"/>
          </w:tcPr>
          <w:p>
            <w:pPr>
              <w:spacing w:after="120" w:line="240" w:lineRule="auto"/>
              <w:ind w:firstLine="600" w:firstLineChars="300"/>
              <w:rPr>
                <w:rFonts w:hint="default" w:ascii="Times New Roman" w:hAnsi="Times New Roman" w:cs="Times New Roman" w:eastAsiaTheme="minorEastAsia"/>
                <w:sz w:val="20"/>
                <w:szCs w:val="20"/>
                <w:lang w:val="en-US" w:eastAsia="zh-CN"/>
              </w:rPr>
            </w:pPr>
            <w:r>
              <w:rPr>
                <w:rFonts w:ascii="Times New Roman" w:hAnsi="Times New Roman" w:cs="Times New Roman"/>
                <w:sz w:val="20"/>
                <w:szCs w:val="20"/>
              </w:rPr>
              <w:t xml:space="preserve">                       </w:t>
            </w:r>
            <w:r>
              <w:rPr>
                <w:rFonts w:hint="eastAsia" w:cs="Times New Roman"/>
                <w:sz w:val="20"/>
                <w:szCs w:val="20"/>
                <w:lang w:val="en-US" w:eastAsia="zh-CN"/>
              </w:rPr>
              <w:t>Black</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60.5 (</w:t>
            </w:r>
            <w:r>
              <w:rPr>
                <w:rFonts w:hint="eastAsia" w:cs="Times New Roman"/>
                <w:sz w:val="20"/>
                <w:szCs w:val="20"/>
                <w:lang w:val="en-US" w:eastAsia="zh-CN"/>
              </w:rPr>
              <w:t>with</w:t>
            </w:r>
            <w:r>
              <w:rPr>
                <w:rFonts w:hint="eastAsia" w:ascii="Times New Roman" w:hAnsi="Times New Roman" w:cs="Times New Roman"/>
                <w:sz w:val="20"/>
                <w:szCs w:val="20"/>
              </w:rPr>
              <w:t xml:space="preserve"> pallet)</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287" w:type="dxa"/>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44.7</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8W 8Ω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Portrait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9</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r>
              <w:rPr>
                <w:rFonts w:asciiTheme="minorHAnsi" w:hAnsiTheme="minorHAnsi" w:cstheme="minorBidi"/>
                <w:sz w:val="20"/>
                <w:szCs w:val="20"/>
              </w:rPr>
              <w:t>2</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P</w:t>
            </w:r>
            <w:r>
              <w:rPr>
                <w:rFonts w:ascii="Times New Roman" w:hAnsi="Times New Roman" w:cs="Times New Roman"/>
                <w:sz w:val="20"/>
                <w:szCs w:val="20"/>
              </w:rPr>
              <w:t>rotection grade</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PX5</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13</w:t>
            </w:r>
          </w:p>
        </w:tc>
        <w:tc>
          <w:tcPr>
            <w:tcW w:w="1227" w:type="dxa"/>
            <w:vMerge w:val="restart"/>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Battery parameters</w:t>
            </w: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Battery capacity</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cs="Times New Roman"/>
                <w:sz w:val="20"/>
                <w:szCs w:val="20"/>
                <w:lang w:val="en-US" w:eastAsia="zh-CN"/>
              </w:rPr>
              <w:t>58.8</w:t>
            </w:r>
            <w:r>
              <w:rPr>
                <w:rFonts w:hint="eastAsia" w:ascii="Times New Roman" w:hAnsi="Times New Roman" w:cs="Times New Roman"/>
                <w:sz w:val="20"/>
                <w:szCs w:val="20"/>
              </w:rPr>
              <w:t xml:space="preserve"> (nominal capacity) / </w:t>
            </w:r>
            <w:r>
              <w:rPr>
                <w:rFonts w:hint="eastAsia" w:cs="Times New Roman"/>
                <w:sz w:val="20"/>
                <w:szCs w:val="20"/>
                <w:lang w:val="en-US" w:eastAsia="zh-CN"/>
              </w:rPr>
              <w:t>56.82</w:t>
            </w:r>
            <w:r>
              <w:rPr>
                <w:rFonts w:hint="eastAsia" w:ascii="Times New Roman" w:hAnsi="Times New Roman" w:cs="Times New Roman"/>
                <w:sz w:val="20"/>
                <w:szCs w:val="20"/>
              </w:rPr>
              <w:t xml:space="preserve"> (minimum capacity)</w:t>
            </w:r>
          </w:p>
        </w:tc>
        <w:tc>
          <w:tcPr>
            <w:tcW w:w="717"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Ah</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14</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Initial internal resistance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≤120</w:t>
            </w:r>
          </w:p>
        </w:tc>
        <w:tc>
          <w:tcPr>
            <w:tcW w:w="71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m</w:t>
            </w:r>
            <w:r>
              <w:rPr>
                <w:rFonts w:hint="eastAsia" w:asciiTheme="minorHAnsi" w:hAnsiTheme="minorHAnsi" w:cstheme="minorBidi"/>
                <w:sz w:val="20"/>
                <w:szCs w:val="20"/>
                <w:lang w:val="en-US" w:eastAsia="zh-CN"/>
              </w:rPr>
              <w:t>Ω</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15</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Nominal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25.41</w:t>
            </w:r>
          </w:p>
        </w:tc>
        <w:tc>
          <w:tcPr>
            <w:tcW w:w="717" w:type="dxa"/>
            <w:vAlign w:val="center"/>
          </w:tcPr>
          <w:p>
            <w:pPr>
              <w:spacing w:after="120" w:line="360" w:lineRule="auto"/>
              <w:jc w:val="center"/>
              <w:rPr>
                <w:rFonts w:asciiTheme="minorHAnsi" w:hAnsiTheme="minorHAnsi" w:eastAsiaTheme="minorHAnsi" w:cstheme="minorBidi"/>
                <w:sz w:val="20"/>
                <w:szCs w:val="20"/>
                <w:lang w:val="en-US" w:eastAsia="zh-CN" w:bidi="ar-SA"/>
              </w:rPr>
            </w:pPr>
            <w:r>
              <w:rPr>
                <w:rFonts w:hint="eastAsia" w:asciiTheme="minorHAnsi" w:hAnsiTheme="minorHAnsi" w:cstheme="minorBidi"/>
                <w:sz w:val="20"/>
                <w:szCs w:val="20"/>
              </w:rPr>
              <w:t>V</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16</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charge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7.84</w:t>
            </w:r>
          </w:p>
        </w:tc>
        <w:tc>
          <w:tcPr>
            <w:tcW w:w="717" w:type="dxa"/>
            <w:vAlign w:val="center"/>
          </w:tcPr>
          <w:p>
            <w:pPr>
              <w:spacing w:after="120" w:line="360" w:lineRule="auto"/>
              <w:jc w:val="center"/>
              <w:rPr>
                <w:rFonts w:asciiTheme="minorHAnsi" w:hAnsiTheme="minorHAnsi" w:eastAsiaTheme="minorHAnsi" w:cstheme="minorBidi"/>
                <w:sz w:val="20"/>
                <w:szCs w:val="20"/>
                <w:lang w:val="en-US" w:eastAsia="zh-CN" w:bidi="ar-SA"/>
              </w:rPr>
            </w:pPr>
            <w:r>
              <w:rPr>
                <w:rFonts w:hint="eastAsia" w:asciiTheme="minorHAnsi" w:hAnsiTheme="minorHAnsi" w:cstheme="minorBidi"/>
                <w:sz w:val="20"/>
                <w:szCs w:val="20"/>
              </w:rPr>
              <w:t>A</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17</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charging method</w:t>
            </w:r>
          </w:p>
        </w:tc>
        <w:tc>
          <w:tcPr>
            <w:tcW w:w="4287"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asciiTheme="minorHAnsi" w:hAnsiTheme="minorHAnsi" w:cstheme="minorBidi"/>
                <w:sz w:val="20"/>
                <w:szCs w:val="20"/>
              </w:rPr>
              <w:t>Continuous current: 0.2C5A continuous voltage: 29.4V cutoff current: 0.01 C5</w:t>
            </w:r>
            <w:r>
              <w:rPr>
                <w:rFonts w:hint="eastAsia" w:asciiTheme="minorHAnsi" w:hAnsiTheme="minorHAnsi" w:cstheme="minorBidi"/>
                <w:sz w:val="20"/>
                <w:szCs w:val="20"/>
                <w:lang w:val="en-US" w:eastAsia="zh-CN"/>
              </w:rPr>
              <w:t>A</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The standard charger must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18</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Charging time</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 xml:space="preserve">Charging time: about </w:t>
            </w:r>
            <w:r>
              <w:rPr>
                <w:rFonts w:hint="eastAsia" w:cs="Times New Roman"/>
                <w:sz w:val="20"/>
                <w:szCs w:val="20"/>
                <w:lang w:val="en-US" w:eastAsia="zh-CN"/>
              </w:rPr>
              <w:t>10</w:t>
            </w:r>
            <w:r>
              <w:rPr>
                <w:rFonts w:hint="eastAsia" w:ascii="Times New Roman" w:hAnsi="Times New Roman" w:cs="Times New Roman"/>
                <w:sz w:val="20"/>
                <w:szCs w:val="20"/>
              </w:rPr>
              <w:t>.0 hours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19</w:t>
            </w:r>
          </w:p>
        </w:tc>
        <w:tc>
          <w:tcPr>
            <w:tcW w:w="1227" w:type="dxa"/>
            <w:vMerge w:val="restart"/>
            <w:vAlign w:val="center"/>
          </w:tcPr>
          <w:p>
            <w:pPr>
              <w:spacing w:after="120" w:line="240" w:lineRule="auto"/>
              <w:jc w:val="center"/>
              <w:rPr>
                <w:rFonts w:hint="eastAsia" w:ascii="Times New Roman" w:hAnsi="Times New Roman" w:cs="Times New Roman" w:eastAsiaTheme="minorEastAsia"/>
                <w:sz w:val="20"/>
                <w:szCs w:val="20"/>
                <w:lang w:val="en-US" w:eastAsia="zh-CN" w:bidi="ar-SA"/>
              </w:rPr>
            </w:pPr>
          </w:p>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Maximum continuous charging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c>
          <w:tcPr>
            <w:tcW w:w="1227" w:type="dxa"/>
            <w:vMerge w:val="continue"/>
            <w:vAlign w:val="center"/>
          </w:tcPr>
          <w:p>
            <w:pPr>
              <w:spacing w:after="120" w:line="240" w:lineRule="auto"/>
              <w:jc w:val="center"/>
              <w:rPr>
                <w:rFonts w:hint="eastAsia" w:ascii="Times New Roman" w:hAnsi="Times New Roman" w:cs="Times New Roman" w:eastAsiaTheme="minorEastAsia"/>
                <w:sz w:val="20"/>
                <w:szCs w:val="20"/>
                <w:lang w:val="en-US" w:eastAsia="zh-CN" w:bidi="ar-SA"/>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Maximum continuous discharge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21</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discharge current</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Continuous current: 0.2C5A cutoff voltage: 21V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Charging cutoff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29.4V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Discharge cutoff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21V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24</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Short circuit protection</w:t>
            </w:r>
          </w:p>
        </w:tc>
        <w:tc>
          <w:tcPr>
            <w:tcW w:w="4287"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Timer </w:t>
            </w:r>
            <w:r>
              <w:rPr>
                <w:rFonts w:hint="eastAsia" w:ascii="Times New Roman" w:hAnsi="Times New Roman" w:cs="Times New Roman"/>
                <w:sz w:val="20"/>
                <w:szCs w:val="20"/>
              </w:rPr>
              <w:t>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4287" w:type="dxa"/>
          </w:tcPr>
          <w:p>
            <w:pPr>
              <w:autoSpaceDN w:val="0"/>
              <w:spacing w:after="120" w:line="360" w:lineRule="auto"/>
              <w:ind w:left="328"/>
              <w:jc w:val="center"/>
              <w:textAlignment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RK3288  quad-core ARM Cortex A17(Max.1</w:t>
            </w:r>
            <w:r>
              <w:rPr>
                <w:rFonts w:hint="eastAsia" w:cs="Times New Roman"/>
                <w:sz w:val="20"/>
                <w:szCs w:val="20"/>
                <w:lang w:val="en-US" w:eastAsia="zh-CN"/>
              </w:rPr>
              <w:t>.6</w:t>
            </w:r>
            <w:r>
              <w:rPr>
                <w:rFonts w:ascii="Times New Roman" w:hAnsi="Times New Roman" w:cs="Times New Roman"/>
                <w:sz w:val="20"/>
                <w:szCs w:val="20"/>
              </w:rPr>
              <w:t>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w:t>
            </w:r>
            <w:r>
              <w:rPr>
                <w:rFonts w:hint="eastAsia" w:ascii="Times New Roman" w:hAnsi="Times New Roman" w:cs="Times New Roman"/>
                <w:sz w:val="20"/>
                <w:szCs w:val="20"/>
              </w:rPr>
              <w:t xml:space="preserv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DDR3 </w:t>
            </w:r>
            <w:r>
              <w:rPr>
                <w:rFonts w:hint="eastAsia" w:ascii="Times New Roman" w:hAnsi="Times New Roman" w:cs="Times New Roman"/>
                <w:sz w:val="20"/>
                <w:szCs w:val="20"/>
              </w:rPr>
              <w:t>2G</w:t>
            </w:r>
            <w:r>
              <w:rPr>
                <w:rFonts w:ascii="Times New Roman" w:hAnsi="Times New Roman" w:cs="Times New Roman"/>
                <w:sz w:val="20"/>
                <w:szCs w:val="20"/>
              </w:rPr>
              <w:t>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hint="eastAsia" w:ascii="Times New Roman" w:hAnsi="Times New Roman" w:cs="Times New Roman"/>
                <w:sz w:val="20"/>
                <w:szCs w:val="20"/>
              </w:rPr>
              <w:t>G</w:t>
            </w:r>
            <w:r>
              <w:rPr>
                <w:rFonts w:ascii="Times New Roman" w:hAnsi="Times New Roman" w:cs="Times New Roman"/>
                <w:sz w:val="20"/>
                <w:szCs w:val="20"/>
              </w:rPr>
              <w:t xml:space="preserve"> </w:t>
            </w:r>
            <w:r>
              <w:rPr>
                <w:rFonts w:hint="eastAsia" w:ascii="Times New Roman" w:hAnsi="Times New Roman" w:cs="Times New Roman"/>
                <w:sz w:val="20"/>
                <w:szCs w:val="20"/>
              </w:rPr>
              <w:t>e</w:t>
            </w:r>
            <w:r>
              <w:rPr>
                <w:rFonts w:ascii="Times New Roman" w:hAnsi="Times New Roman" w:cs="Times New Roman"/>
                <w:sz w:val="20"/>
                <w:szCs w:val="20"/>
              </w:rPr>
              <w:t>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Android </w:t>
            </w:r>
            <w:r>
              <w:rPr>
                <w:rFonts w:hint="eastAsia" w:cs="Times New Roman"/>
                <w:sz w:val="20"/>
                <w:szCs w:val="20"/>
                <w:lang w:val="en-US" w:eastAsia="zh-CN"/>
              </w:rPr>
              <w:t>7</w:t>
            </w:r>
            <w:r>
              <w:rPr>
                <w:rFonts w:hint="eastAsia" w:ascii="Times New Roman" w:hAnsi="Times New Roman" w:cs="Times New Roman"/>
                <w:sz w:val="20"/>
                <w:szCs w:val="20"/>
              </w:rPr>
              <w: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p>
        </w:tc>
        <w:tc>
          <w:tcPr>
            <w:tcW w:w="12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*.jpg, *.jpeg, *.bmp, *.png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360" w:lineRule="auto"/>
              <w:jc w:val="center"/>
              <w:rPr>
                <w:rFonts w:hint="eastAsia" w:asciiTheme="minorHAnsi" w:hAnsiTheme="minorHAnsi" w:cstheme="minorBidi"/>
                <w:sz w:val="20"/>
                <w:szCs w:val="20"/>
              </w:rPr>
            </w:pP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918" w:type="dxa"/>
            <w:vMerge w:val="continue"/>
            <w:vAlign w:val="center"/>
          </w:tcPr>
          <w:p>
            <w:pPr>
              <w:spacing w:after="120" w:line="360" w:lineRule="auto"/>
              <w:jc w:val="center"/>
              <w:rPr>
                <w:rFonts w:asciiTheme="minorHAnsi" w:hAnsiTheme="minorHAnsi" w:cstheme="minorBidi"/>
                <w:sz w:val="20"/>
                <w:szCs w:val="20"/>
              </w:rPr>
            </w:pPr>
          </w:p>
        </w:tc>
        <w:tc>
          <w:tcPr>
            <w:tcW w:w="124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R</w:t>
            </w:r>
            <w:r>
              <w:rPr>
                <w:rFonts w:asciiTheme="minorHAnsi" w:hAnsiTheme="minorHAnsi" w:cstheme="minorBidi"/>
                <w:sz w:val="20"/>
                <w:szCs w:val="20"/>
              </w:rPr>
              <w:t>esolution</w:t>
            </w:r>
          </w:p>
        </w:tc>
        <w:tc>
          <w:tcPr>
            <w:tcW w:w="428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 xml:space="preserve">Baseline : </w:t>
            </w:r>
            <w:r>
              <w:rPr>
                <w:rFonts w:ascii="Times New Roman" w:hAnsi="Times New Roman" w:cs="Times New Roman"/>
                <w:sz w:val="20"/>
                <w:szCs w:val="20"/>
              </w:rPr>
              <w:br w:type="textWrapping"/>
            </w:r>
            <w:r>
              <w:rPr>
                <w:rFonts w:ascii="Times New Roman" w:hAnsi="Times New Roman" w:cs="Times New Roman"/>
                <w:sz w:val="20"/>
                <w:szCs w:val="20"/>
              </w:rPr>
              <w:t>JPG : 6000 x 6000</w:t>
            </w:r>
            <w:r>
              <w:rPr>
                <w:rFonts w:ascii="Times New Roman" w:hAnsi="Times New Roman" w:cs="Times New Roman"/>
                <w:sz w:val="20"/>
                <w:szCs w:val="20"/>
              </w:rPr>
              <w:br w:type="textWrapping"/>
            </w:r>
            <w:r>
              <w:rPr>
                <w:rFonts w:ascii="Times New Roman" w:hAnsi="Times New Roman" w:cs="Times New Roman"/>
                <w:sz w:val="20"/>
                <w:szCs w:val="20"/>
              </w:rPr>
              <w:t>GIF : 1920 x 1080</w:t>
            </w:r>
            <w:r>
              <w:rPr>
                <w:rFonts w:ascii="Times New Roman" w:hAnsi="Times New Roman" w:cs="Times New Roman"/>
                <w:sz w:val="20"/>
                <w:szCs w:val="20"/>
              </w:rPr>
              <w:br w:type="textWrapping"/>
            </w:r>
            <w:r>
              <w:rPr>
                <w:rFonts w:ascii="Times New Roman" w:hAnsi="Times New Roman" w:cs="Times New Roman"/>
                <w:sz w:val="20"/>
                <w:szCs w:val="20"/>
              </w:rPr>
              <w:t>BMP : 1920 x 1080</w:t>
            </w:r>
            <w:r>
              <w:rPr>
                <w:rFonts w:ascii="Times New Roman" w:hAnsi="Times New Roman" w:cs="Times New Roman"/>
                <w:sz w:val="20"/>
                <w:szCs w:val="20"/>
              </w:rPr>
              <w:br w:type="textWrapping"/>
            </w:r>
            <w:r>
              <w:rPr>
                <w:rFonts w:ascii="Times New Roman" w:hAnsi="Times New Roman" w:cs="Times New Roman"/>
                <w:sz w:val="20"/>
                <w:szCs w:val="20"/>
              </w:rPr>
              <w:t>PNG : 1920 x 1080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w:t>
            </w:r>
            <w:r>
              <w:rPr>
                <w:rFonts w:ascii="Times New Roman" w:hAnsi="Times New Roman" w:cs="Times New Roman"/>
                <w:sz w:val="20"/>
                <w:szCs w:val="20"/>
              </w:rPr>
              <w:t>3</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MPEG1、MPEG2、MPEG4、WMV、MKV、AVI、TS、flv</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Encoder</w:t>
            </w:r>
          </w:p>
        </w:tc>
        <w:tc>
          <w:tcPr>
            <w:tcW w:w="428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MPEG-1        bitrate&lt;20Mbps  </w:t>
            </w:r>
            <w:r>
              <w:rPr>
                <w:rFonts w:ascii="Times New Roman" w:hAnsi="Times New Roman" w:cs="Times New Roman"/>
                <w:sz w:val="20"/>
                <w:szCs w:val="20"/>
              </w:rPr>
              <w:br w:type="textWrapping"/>
            </w:r>
            <w:r>
              <w:rPr>
                <w:rFonts w:ascii="Times New Roman" w:hAnsi="Times New Roman" w:cs="Times New Roman"/>
                <w:sz w:val="20"/>
                <w:szCs w:val="20"/>
              </w:rPr>
              <w:t>MPEG-2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MPEG-4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H.264            bitrate&lt;20Mbps</w:t>
            </w:r>
            <w:r>
              <w:rPr>
                <w:rFonts w:ascii="Times New Roman" w:hAnsi="Times New Roman" w:cs="Times New Roman"/>
                <w:sz w:val="20"/>
                <w:szCs w:val="20"/>
              </w:rPr>
              <w:br w:type="textWrapping"/>
            </w:r>
            <w:r>
              <w:rPr>
                <w:rFonts w:ascii="Times New Roman" w:hAnsi="Times New Roman" w:cs="Times New Roman"/>
                <w:sz w:val="20"/>
                <w:szCs w:val="20"/>
              </w:rPr>
              <w:t>AVC              bitrate&lt;20Mbps</w:t>
            </w:r>
            <w:r>
              <w:rPr>
                <w:rFonts w:ascii="Times New Roman" w:hAnsi="Times New Roman" w:cs="Times New Roman"/>
                <w:sz w:val="20"/>
                <w:szCs w:val="20"/>
              </w:rPr>
              <w:br w:type="textWrapping"/>
            </w:r>
            <w:r>
              <w:rPr>
                <w:rFonts w:ascii="Times New Roman" w:hAnsi="Times New Roman" w:cs="Times New Roman"/>
                <w:sz w:val="20"/>
                <w:szCs w:val="20"/>
              </w:rPr>
              <w:t>VC-1             bitrate&lt;20Mbps</w:t>
            </w:r>
            <w:r>
              <w:rPr>
                <w:rFonts w:ascii="Times New Roman" w:hAnsi="Times New Roman" w:cs="Times New Roman"/>
                <w:sz w:val="20"/>
                <w:szCs w:val="20"/>
              </w:rPr>
              <w:br w:type="textWrapping"/>
            </w:r>
            <w:r>
              <w:rPr>
                <w:rFonts w:ascii="Times New Roman" w:hAnsi="Times New Roman" w:cs="Times New Roman"/>
                <w:sz w:val="20"/>
                <w:szCs w:val="20"/>
              </w:rPr>
              <w:t>RM             bitrate&lt;</w:t>
            </w:r>
            <w:r>
              <w:rPr>
                <w:rFonts w:hint="eastAsia" w:ascii="Times New Roman" w:hAnsi="Times New Roman" w:cs="Times New Roman"/>
                <w:sz w:val="20"/>
                <w:szCs w:val="20"/>
              </w:rPr>
              <w:t>1</w:t>
            </w:r>
            <w:r>
              <w:rPr>
                <w:rFonts w:ascii="Times New Roman" w:hAnsi="Times New Roman" w:cs="Times New Roman"/>
                <w:sz w:val="20"/>
                <w:szCs w:val="20"/>
              </w:rPr>
              <w:t>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3</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Text</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4</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ncoder</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eastAsiaTheme="minorHAnsi" w:cstheme="minorBidi"/>
                <w:sz w:val="20"/>
                <w:szCs w:val="20"/>
              </w:rPr>
              <w:t>NASI/UTF-8</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5</w:t>
            </w:r>
          </w:p>
        </w:tc>
        <w:tc>
          <w:tcPr>
            <w:tcW w:w="1227" w:type="dxa"/>
            <w:vAlign w:val="center"/>
          </w:tcPr>
          <w:p>
            <w:pPr>
              <w:spacing w:after="120" w:line="360" w:lineRule="auto"/>
              <w:jc w:val="center"/>
              <w:rPr>
                <w:rFonts w:asciiTheme="minorHAnsi" w:hAnsiTheme="minorHAnsi" w:eastAsia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6</w:t>
            </w:r>
          </w:p>
        </w:tc>
        <w:tc>
          <w:tcPr>
            <w:tcW w:w="1227" w:type="dxa"/>
            <w:vAlign w:val="center"/>
          </w:tcPr>
          <w:p>
            <w:pPr>
              <w:spacing w:after="120" w:line="240" w:lineRule="auto"/>
              <w:jc w:val="center"/>
              <w:rPr>
                <w:rFonts w:ascii="Times New Roman" w:hAnsi="Times New Roman" w:cs="Times New Roman" w:eastAsiaTheme="minorHAnsi"/>
                <w:b/>
                <w:sz w:val="20"/>
                <w:szCs w:val="20"/>
              </w:rPr>
            </w:pP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p>
        </w:tc>
        <w:tc>
          <w:tcPr>
            <w:tcW w:w="4287" w:type="dxa"/>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Floor</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standing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27</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120" w:line="360" w:lineRule="auto"/>
              <w:rPr>
                <w:rFonts w:ascii="Times New Roman" w:hAnsi="Times New Roman" w:cs="Times New Roman"/>
                <w:sz w:val="20"/>
                <w:szCs w:val="20"/>
              </w:rPr>
            </w:pPr>
            <w:r>
              <w:rPr>
                <w:rFonts w:ascii="Times New Roman" w:hAnsi="Times New Roman" w:cs="Times New Roman"/>
                <w:sz w:val="20"/>
                <w:szCs w:val="20"/>
              </w:rPr>
              <w:t>1. Lithium battery charger ×1;</w:t>
            </w:r>
          </w:p>
          <w:p>
            <w:pPr>
              <w:spacing w:after="120" w:line="360" w:lineRule="auto"/>
              <w:rPr>
                <w:rFonts w:ascii="Times New Roman" w:hAnsi="Times New Roman" w:cs="Times New Roman"/>
                <w:sz w:val="20"/>
                <w:szCs w:val="20"/>
              </w:rPr>
            </w:pPr>
            <w:r>
              <w:rPr>
                <w:rFonts w:ascii="Times New Roman" w:hAnsi="Times New Roman" w:cs="Times New Roman"/>
                <w:sz w:val="20"/>
                <w:szCs w:val="20"/>
              </w:rPr>
              <w:t>2. Remote control ×1;</w:t>
            </w:r>
          </w:p>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3. </w:t>
            </w:r>
            <w:r>
              <w:rPr>
                <w:rFonts w:hint="eastAsia" w:ascii="Times New Roman" w:hAnsi="Times New Roman" w:cs="Times New Roman"/>
                <w:sz w:val="20"/>
                <w:szCs w:val="20"/>
              </w:rPr>
              <w:t>AAA</w:t>
            </w:r>
            <w:r>
              <w:rPr>
                <w:rFonts w:ascii="Times New Roman" w:hAnsi="Times New Roman" w:cs="Times New Roman"/>
                <w:sz w:val="20"/>
                <w:szCs w:val="20"/>
              </w:rPr>
              <w:t xml:space="preserve"> battery ×2;</w:t>
            </w:r>
          </w:p>
          <w:p>
            <w:pPr>
              <w:spacing w:after="120" w:line="360" w:lineRule="auto"/>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4. Power line ×</w:t>
            </w:r>
            <w:r>
              <w:rPr>
                <w:rFonts w:hint="eastAsia" w:cs="Times New Roman"/>
                <w:sz w:val="20"/>
                <w:szCs w:val="20"/>
                <w:lang w:val="en-US" w:eastAsia="zh-CN"/>
              </w:rPr>
              <w:t>1</w:t>
            </w:r>
          </w:p>
          <w:p>
            <w:pPr>
              <w:spacing w:after="120" w:line="360" w:lineRule="auto"/>
              <w:rPr>
                <w:rFonts w:hint="eastAsia" w:ascii="Times New Roman" w:hAnsi="Times New Roman" w:cs="Times New Roman"/>
                <w:sz w:val="20"/>
                <w:szCs w:val="20"/>
              </w:rPr>
            </w:pP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0" w:line="240" w:lineRule="auto"/>
              <w:rPr>
                <w:rFonts w:hint="eastAsia" w:ascii="Times New Roman" w:hAnsi="Times New Roman" w:cs="Times New Roman" w:eastAsiaTheme="minorHAnsi"/>
                <w:sz w:val="20"/>
                <w:szCs w:val="20"/>
              </w:rPr>
            </w:pPr>
            <w:r>
              <w:rPr>
                <w:rFonts w:hint="eastAsia" w:cs="宋体" w:asciiTheme="minorHAnsi" w:hAnsiTheme="minorHAnsi" w:eastAsiaTheme="minorHAnsi"/>
                <w:sz w:val="20"/>
                <w:szCs w:val="20"/>
              </w:rPr>
              <w:drawing>
                <wp:inline distT="0" distB="0" distL="0" distR="0">
                  <wp:extent cx="333375" cy="269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4171" cy="270519"/>
                          </a:xfrm>
                          <a:prstGeom prst="rect">
                            <a:avLst/>
                          </a:prstGeom>
                        </pic:spPr>
                      </pic:pic>
                    </a:graphicData>
                  </a:graphic>
                </wp:inline>
              </w:drawing>
            </w:r>
            <w:r>
              <w:rPr>
                <w:rFonts w:hint="eastAsia" w:cs="宋体" w:asciiTheme="minorHAnsi" w:hAnsiTheme="minorHAnsi" w:eastAsiaTheme="minorHAnsi"/>
                <w:sz w:val="20"/>
                <w:szCs w:val="20"/>
              </w:rPr>
              <w:drawing>
                <wp:inline distT="0" distB="0" distL="0" distR="0">
                  <wp:extent cx="385445" cy="2565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5714" cy="257143"/>
                          </a:xfrm>
                          <a:prstGeom prst="rect">
                            <a:avLst/>
                          </a:prstGeom>
                        </pic:spPr>
                      </pic:pic>
                    </a:graphicData>
                  </a:graphic>
                </wp:inline>
              </w:drawing>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Pr>
        <w:spacing w:after="120" w:line="360" w:lineRule="auto"/>
        <w:rPr>
          <w:rFonts w:hint="eastAsia"/>
          <w:sz w:val="20"/>
          <w:szCs w:val="20"/>
        </w:rPr>
      </w:pPr>
    </w:p>
    <w:p>
      <w:pPr>
        <w:spacing w:after="120" w:line="360" w:lineRule="auto"/>
        <w:jc w:val="center"/>
        <w:rPr>
          <w:sz w:val="20"/>
          <w:szCs w:val="20"/>
        </w:rPr>
      </w:pPr>
    </w:p>
    <w:p>
      <w:pPr>
        <w:pStyle w:val="3"/>
      </w:pPr>
      <w:bookmarkStart w:id="9" w:name="_Toc23342398"/>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42.51</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941.184 (H) ×529.416(V)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1920×1</w:t>
            </w:r>
            <w:r>
              <w:rPr>
                <w:rFonts w:ascii="Times New Roman" w:hAnsi="Times New Roman" w:cs="Times New Roman"/>
                <w:sz w:val="20"/>
                <w:szCs w:val="20"/>
              </w:rPr>
              <w:t>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1350</w:t>
            </w: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1500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color w:val="000000"/>
                <w:sz w:val="20"/>
                <w:szCs w:val="20"/>
              </w:rPr>
            </w:pPr>
            <w:r>
              <w:rPr>
                <w:rFonts w:hint="eastAsia" w:ascii="Times New Roman" w:hAnsi="Times New Roman" w:cs="Times New Roman"/>
                <w:sz w:val="20"/>
                <w:szCs w:val="20"/>
              </w:rPr>
              <w:t>Production Luminance</w:t>
            </w:r>
          </w:p>
        </w:tc>
        <w:tc>
          <w:tcPr>
            <w:tcW w:w="992" w:type="dxa"/>
            <w:vAlign w:val="center"/>
          </w:tcPr>
          <w:p>
            <w:pPr>
              <w:spacing w:after="120" w:line="360" w:lineRule="auto"/>
              <w:jc w:val="center"/>
              <w:rPr>
                <w:rFonts w:asciiTheme="minorHAnsi" w:hAnsiTheme="minorHAnsi" w:cstheme="minorBidi"/>
                <w:color w:val="000000"/>
                <w:sz w:val="20"/>
                <w:szCs w:val="20"/>
              </w:rPr>
            </w:pPr>
          </w:p>
        </w:tc>
        <w:tc>
          <w:tcPr>
            <w:tcW w:w="993"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1215</w:t>
            </w:r>
          </w:p>
        </w:tc>
        <w:tc>
          <w:tcPr>
            <w:tcW w:w="992"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1350</w:t>
            </w: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color w:val="000000"/>
                <w:sz w:val="20"/>
                <w:szCs w:val="20"/>
              </w:rPr>
            </w:pPr>
          </w:p>
        </w:tc>
        <w:tc>
          <w:tcPr>
            <w:tcW w:w="1873" w:type="dxa"/>
            <w:vAlign w:val="center"/>
          </w:tcPr>
          <w:p>
            <w:pPr>
              <w:spacing w:after="120" w:line="360" w:lineRule="auto"/>
              <w:jc w:val="center"/>
              <w:rPr>
                <w:rFonts w:asciiTheme="minorHAnsi" w:hAnsiTheme="minorHAnsi" w:cstheme="minorBid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800</w:t>
            </w: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rPr>
              <w:t>1</w:t>
            </w:r>
            <w:r>
              <w:rPr>
                <w:rFonts w:hint="eastAsia" w:ascii="Times New Roman" w:hAnsi="Times New Roman" w:cs="Times New Roman"/>
                <w:sz w:val="20"/>
                <w:szCs w:val="20"/>
                <w:lang w:val="en-US" w:eastAsia="zh-CN"/>
              </w:rPr>
              <w:t>200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0.4902x0.4902</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w:t>
            </w:r>
            <w:r>
              <w:rPr>
                <w:rFonts w:asciiTheme="minorHAnsi" w:hAnsiTheme="minorHAnsi" w:cstheme="minorBidi"/>
                <w:sz w:val="20"/>
                <w:szCs w:val="20"/>
              </w:rPr>
              <w:t>olor temperature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1</w:t>
            </w:r>
            <w:r>
              <w:rPr>
                <w:rFonts w:hint="eastAsia" w:cs="Times New Roman"/>
                <w:sz w:val="20"/>
                <w:szCs w:val="20"/>
                <w:lang w:val="en-US" w:eastAsia="zh-CN"/>
              </w:rPr>
              <w:t>3</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rPr>
              <w:t>30000</w:t>
            </w: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50000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rPr>
          <w:rFonts w:hint="eastAsia"/>
        </w:rPr>
      </w:pPr>
    </w:p>
    <w:p/>
    <w:p>
      <w:pPr>
        <w:rPr>
          <w:b/>
          <w:kern w:val="44"/>
          <w:sz w:val="24"/>
          <w:szCs w:val="24"/>
        </w:rPr>
      </w:pPr>
      <w:r>
        <w:rPr>
          <w:rFonts w:hint="eastAsia"/>
          <w:b/>
          <w:kern w:val="44"/>
          <w:sz w:val="24"/>
          <w:szCs w:val="24"/>
        </w:rPr>
        <w:t>3</w:t>
      </w:r>
      <w:r>
        <w:rPr>
          <w:b/>
          <w:kern w:val="44"/>
          <w:sz w:val="24"/>
          <w:szCs w:val="24"/>
        </w:rPr>
        <w:t>.3.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0" w:name="_Toc23342399"/>
      <w:r>
        <w:rPr>
          <w:rFonts w:ascii="Times New Roman" w:hAnsi="Times New Roman" w:eastAsiaTheme="minorEastAsia"/>
          <w:bCs w:val="0"/>
          <w:kern w:val="44"/>
          <w:szCs w:val="24"/>
        </w:rPr>
        <w:t>3.3.1.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0"/>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1.6A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121</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1" w:name="_Toc23342400"/>
      <w:r>
        <w:t>3.3.2. Green mode function</w:t>
      </w:r>
      <w:bookmarkEnd w:id="11"/>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2" w:name="_Toc23342401"/>
      <w:bookmarkStart w:id="13" w:name="_Toc5969349"/>
      <w:r>
        <w:t>3.4.  External Interface Portion</w:t>
      </w:r>
      <w:bookmarkEnd w:id="12"/>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N</w:t>
            </w:r>
            <w:r>
              <w:rPr>
                <w:rFonts w:ascii="Times New Roman" w:hAnsi="Times New Roman" w:cs="Times New Roman"/>
                <w:sz w:val="20"/>
                <w:szCs w:val="20"/>
              </w:rPr>
              <w:t>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Na</w:t>
            </w:r>
            <w:r>
              <w:rPr>
                <w:rFonts w:ascii="Times New Roman" w:hAnsi="Times New Roman" w:cs="Times New Roman"/>
                <w:sz w:val="20"/>
                <w:szCs w:val="20"/>
              </w:rPr>
              <w:t>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Nu</w:t>
            </w:r>
            <w:r>
              <w:rPr>
                <w:rFonts w:ascii="Times New Roman" w:hAnsi="Times New Roman" w:cs="Times New Roman"/>
                <w:sz w:val="20"/>
                <w:szCs w:val="20"/>
              </w:rPr>
              <w:t>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eastAsia" w:ascii="Times New Roman" w:hAnsi="Times New Roman" w:cs="Times New Roman"/>
                <w:sz w:val="20"/>
                <w:szCs w:val="20"/>
              </w:rPr>
            </w:pPr>
            <w:r>
              <w:rPr>
                <w:rFonts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restar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DC input</w:t>
            </w:r>
          </w:p>
        </w:tc>
        <w:tc>
          <w:tcPr>
            <w:tcW w:w="2137" w:type="dxa"/>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DH20-3P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2137" w:type="dxa"/>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w:t>
            </w:r>
            <w:r>
              <w:rPr>
                <w:rFonts w:hint="eastAsia" w:ascii="Times New Roman" w:hAnsi="Times New Roman" w:cs="Times New Roman"/>
                <w:sz w:val="20"/>
                <w:szCs w:val="20"/>
              </w:rPr>
              <w:t>C</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c>
          <w:tcPr>
            <w:tcW w:w="1042" w:type="dxa"/>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r>
              <w:rPr>
                <w:rFonts w:hint="eastAsia" w:ascii="Times New Roman" w:hAnsi="Times New Roman" w:cs="Times New Roman"/>
                <w:sz w:val="20"/>
                <w:szCs w:val="20"/>
              </w:rPr>
              <w:t>mm</w:t>
            </w:r>
            <w:r>
              <w:rPr>
                <w:rFonts w:ascii="Times New Roman" w:hAnsi="Times New Roman" w:cs="Times New Roman"/>
                <w:sz w:val="20"/>
                <w:szCs w:val="20"/>
              </w:rPr>
              <w:t xml:space="preserve"> Stainless steel self-locking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Input Terminals</w:t>
            </w: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473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OTG</w:t>
            </w:r>
          </w:p>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restar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Control Terminals</w:t>
            </w: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IR IN</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Remote control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vAlign w:val="center"/>
          </w:tcPr>
          <w:p>
            <w:pPr>
              <w:spacing w:after="120" w:line="360" w:lineRule="auto"/>
              <w:jc w:val="center"/>
              <w:rPr>
                <w:rFonts w:ascii="Times New Roman" w:hAnsi="Times New Roman" w:cs="Times New Roman"/>
                <w:sz w:val="20"/>
                <w:szCs w:val="20"/>
              </w:rPr>
            </w:pPr>
          </w:p>
        </w:tc>
        <w:tc>
          <w:tcPr>
            <w:tcW w:w="213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Light sensor </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Light sensor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vAlign w:val="center"/>
          </w:tcPr>
          <w:p>
            <w:pPr>
              <w:spacing w:after="120" w:line="360" w:lineRule="auto"/>
              <w:jc w:val="center"/>
              <w:rPr>
                <w:rFonts w:ascii="Times New Roman" w:hAnsi="Times New Roman" w:cs="Times New Roman"/>
                <w:sz w:val="20"/>
                <w:szCs w:val="20"/>
              </w:rPr>
            </w:pP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WIFI</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IEEE802.11 b/g/n  2.4GHz</w:t>
            </w:r>
            <w:r>
              <w:rPr>
                <w:rFonts w:hint="eastAsia" w:ascii="Times New Roman" w:hAnsi="Times New Roman" w:cs="Times New Roman"/>
                <w:sz w:val="20"/>
                <w:szCs w:val="20"/>
                <w:lang w:val="en-US" w:eastAsia="zh-CN"/>
              </w:rPr>
              <w:t>/5G</w:t>
            </w:r>
            <w:r>
              <w:rPr>
                <w:rFonts w:hint="eastAsia" w:ascii="Times New Roman" w:hAnsi="Times New Roman" w:cs="Times New Roman"/>
                <w:sz w:val="20"/>
                <w:szCs w:val="20"/>
              </w:rPr>
              <w:t>Hz</w:t>
            </w:r>
          </w:p>
        </w:tc>
      </w:tr>
    </w:tbl>
    <w:p/>
    <w:p>
      <w:pPr>
        <w:pStyle w:val="2"/>
        <w:numPr>
          <w:ilvl w:val="0"/>
          <w:numId w:val="0"/>
        </w:numPr>
      </w:pPr>
      <w:bookmarkStart w:id="14" w:name="_Toc23342402"/>
      <w:r>
        <w:t>C</w:t>
      </w:r>
      <w:r>
        <w:rPr>
          <w:rFonts w:hint="eastAsia"/>
        </w:rPr>
        <w:t>hapter</w:t>
      </w:r>
      <w:r>
        <w:t xml:space="preserve"> </w:t>
      </w:r>
      <w:r>
        <w:rPr>
          <w:rFonts w:hint="eastAsia"/>
        </w:rPr>
        <w:t>IV</w:t>
      </w:r>
      <w:r>
        <w:t xml:space="preserve">.  </w:t>
      </w:r>
      <w:r>
        <w:rPr>
          <w:rFonts w:hint="eastAsia"/>
        </w:rPr>
        <w:t>Mechanical Portion</w:t>
      </w:r>
      <w:bookmarkEnd w:id="14"/>
    </w:p>
    <w:p>
      <w:pPr>
        <w:pStyle w:val="3"/>
      </w:pPr>
      <w:bookmarkStart w:id="15" w:name="_Toc23342403"/>
      <w:r>
        <w:t xml:space="preserve">4.1. </w:t>
      </w:r>
      <w:r>
        <w:rPr>
          <w:rFonts w:hint="eastAsia"/>
        </w:rPr>
        <w:t>Outline drawing</w:t>
      </w:r>
      <w:bookmarkEnd w:id="15"/>
    </w:p>
    <w:p>
      <w:pPr>
        <w:spacing w:after="120" w:line="360" w:lineRule="auto"/>
        <w:jc w:val="center"/>
      </w:pPr>
      <w:r>
        <w:drawing>
          <wp:inline distT="0" distB="0" distL="0" distR="0">
            <wp:extent cx="4890135" cy="2406015"/>
            <wp:effectExtent l="0" t="0" r="1206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90135" cy="2406015"/>
                    </a:xfrm>
                    <a:prstGeom prst="rect">
                      <a:avLst/>
                    </a:prstGeom>
                    <a:noFill/>
                    <a:ln>
                      <a:noFill/>
                    </a:ln>
                  </pic:spPr>
                </pic:pic>
              </a:graphicData>
            </a:graphic>
          </wp:inline>
        </w:drawing>
      </w:r>
    </w:p>
    <w:p>
      <w:pPr>
        <w:spacing w:after="120" w:line="360" w:lineRule="auto"/>
        <w:jc w:val="center"/>
      </w:pPr>
      <w:r>
        <w:drawing>
          <wp:inline distT="0" distB="0" distL="0" distR="0">
            <wp:extent cx="1497330" cy="2800985"/>
            <wp:effectExtent l="0" t="0" r="127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97330" cy="2800985"/>
                    </a:xfrm>
                    <a:prstGeom prst="rect">
                      <a:avLst/>
                    </a:prstGeom>
                    <a:noFill/>
                    <a:ln>
                      <a:noFill/>
                    </a:ln>
                  </pic:spPr>
                </pic:pic>
              </a:graphicData>
            </a:graphic>
          </wp:inline>
        </w:drawing>
      </w:r>
      <w:r>
        <w:drawing>
          <wp:inline distT="0" distB="0" distL="0" distR="0">
            <wp:extent cx="2924175" cy="14382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1438275"/>
                    </a:xfrm>
                    <a:prstGeom prst="rect">
                      <a:avLst/>
                    </a:prstGeom>
                    <a:noFill/>
                    <a:ln>
                      <a:noFill/>
                    </a:ln>
                  </pic:spPr>
                </pic:pic>
              </a:graphicData>
            </a:graphic>
          </wp:inline>
        </w:drawing>
      </w:r>
    </w:p>
    <w:p>
      <w:pPr>
        <w:spacing w:after="120" w:line="360" w:lineRule="auto"/>
        <w:jc w:val="center"/>
      </w:pPr>
    </w:p>
    <w:p>
      <w:pPr>
        <w:spacing w:after="120" w:line="360" w:lineRule="auto"/>
        <w:jc w:val="center"/>
      </w:pPr>
    </w:p>
    <w:p/>
    <w:p>
      <w:pPr>
        <w:pStyle w:val="2"/>
        <w:numPr>
          <w:ilvl w:val="0"/>
          <w:numId w:val="0"/>
        </w:numPr>
        <w:ind w:left="284" w:hanging="284"/>
      </w:pPr>
      <w:bookmarkStart w:id="16" w:name="_Toc23342404"/>
      <w:r>
        <w:t xml:space="preserve">Chapter V. </w:t>
      </w:r>
      <w:r>
        <w:rPr>
          <w:rFonts w:hint="eastAsia"/>
        </w:rPr>
        <w:t>Packaging Portion</w:t>
      </w:r>
      <w:bookmarkEnd w:id="16"/>
    </w:p>
    <w:p>
      <w:pPr>
        <w:pStyle w:val="3"/>
      </w:pPr>
      <w:bookmarkStart w:id="17" w:name="_Toc23342405"/>
      <w:r>
        <w:t>5.1.   Packing Size</w:t>
      </w:r>
      <w:bookmarkEnd w:id="17"/>
      <w:r>
        <w:t xml:space="preserve"> </w:t>
      </w:r>
    </w:p>
    <w:p/>
    <w:p/>
    <w:p/>
    <w:p/>
    <w:p/>
    <w:p/>
    <w:p/>
    <w:p>
      <w:r>
        <w:rPr>
          <w:rFonts w:hint="eastAsia"/>
          <w:lang w:val="en-US" w:eastAsia="zh-CN"/>
        </w:rPr>
        <w:t xml:space="preserve">                                 </w:t>
      </w:r>
      <w:r>
        <w:drawing>
          <wp:inline distT="0" distB="0" distL="114300" distR="114300">
            <wp:extent cx="2793365" cy="3029585"/>
            <wp:effectExtent l="0" t="0" r="635" b="5715"/>
            <wp:docPr id="21" name="图片 1" descr="PF43L1 纸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PF43L1 纸箱"/>
                    <pic:cNvPicPr>
                      <a:picLocks noChangeAspect="1"/>
                    </pic:cNvPicPr>
                  </pic:nvPicPr>
                  <pic:blipFill>
                    <a:blip r:embed="rId19"/>
                    <a:srcRect l="20306" r="20662"/>
                    <a:stretch>
                      <a:fillRect/>
                    </a:stretch>
                  </pic:blipFill>
                  <pic:spPr>
                    <a:xfrm>
                      <a:off x="0" y="0"/>
                      <a:ext cx="2793365" cy="3029585"/>
                    </a:xfrm>
                    <a:prstGeom prst="rect">
                      <a:avLst/>
                    </a:prstGeom>
                    <a:noFill/>
                    <a:ln>
                      <a:noFill/>
                    </a:ln>
                  </pic:spPr>
                </pic:pic>
              </a:graphicData>
            </a:graphic>
          </wp:inline>
        </w:drawing>
      </w:r>
    </w:p>
    <w:p/>
    <w:p/>
    <w:p/>
    <w:p/>
    <w:p>
      <w:pPr>
        <w:pStyle w:val="3"/>
        <w:ind w:firstLine="120" w:firstLineChars="50"/>
      </w:pPr>
      <w:bookmarkStart w:id="18" w:name="_Toc23342406"/>
      <w:r>
        <w:t>5.2.   Packaging Drawings</w:t>
      </w:r>
      <w:bookmarkEnd w:id="18"/>
    </w:p>
    <w:p/>
    <w:p>
      <w:pPr>
        <w:pStyle w:val="3"/>
        <w:ind w:firstLine="120" w:firstLineChars="50"/>
      </w:pPr>
      <w:bookmarkStart w:id="19" w:name="_Toc23342407"/>
      <w:r>
        <w:t>5.3.   Nameplate</w:t>
      </w:r>
      <w:bookmarkEnd w:id="19"/>
    </w:p>
    <w:p/>
    <w:p>
      <w:pPr>
        <w:jc w:val="center"/>
      </w:pPr>
      <w:bookmarkStart w:id="20" w:name="_Toc20641743"/>
      <w:bookmarkStart w:id="21" w:name="_Toc17828337"/>
      <w:r>
        <w:drawing>
          <wp:inline distT="0" distB="0" distL="0" distR="0">
            <wp:extent cx="3749040" cy="2966085"/>
            <wp:effectExtent l="0" t="0" r="1016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srcRect l="3468" t="4128" r="6683" b="2767"/>
                    <a:stretch>
                      <a:fillRect/>
                    </a:stretch>
                  </pic:blipFill>
                  <pic:spPr>
                    <a:xfrm>
                      <a:off x="0" y="0"/>
                      <a:ext cx="3749040" cy="2966085"/>
                    </a:xfrm>
                    <a:prstGeom prst="rect">
                      <a:avLst/>
                    </a:prstGeom>
                    <a:ln>
                      <a:noFill/>
                    </a:ln>
                  </pic:spPr>
                </pic:pic>
              </a:graphicData>
            </a:graphic>
          </wp:inline>
        </w:drawing>
      </w:r>
    </w:p>
    <w:bookmarkEnd w:id="20"/>
    <w:p>
      <w:pPr>
        <w:pStyle w:val="3"/>
      </w:pPr>
      <w:bookmarkStart w:id="22" w:name="_Toc23342408"/>
      <w:r>
        <w:t>5.4.     Labels</w:t>
      </w:r>
      <w:bookmarkEnd w:id="21"/>
      <w:bookmarkEnd w:id="22"/>
    </w:p>
    <w:p>
      <w:pPr>
        <w:pStyle w:val="3"/>
      </w:pPr>
      <w:bookmarkStart w:id="23" w:name="_Toc23342409"/>
      <w:r>
        <w:t>5.4.1.  Nameplate</w:t>
      </w:r>
      <w:r>
        <w:rPr>
          <w:rFonts w:hint="eastAsia"/>
        </w:rPr>
        <w:t xml:space="preserve">  </w:t>
      </w:r>
      <w:r>
        <w:t>Labels</w:t>
      </w:r>
      <w:bookmarkEnd w:id="23"/>
    </w:p>
    <w:p>
      <w:pPr>
        <w:rPr>
          <w:highlight w:val="yellow"/>
        </w:rPr>
      </w:pPr>
    </w:p>
    <w:p>
      <w:pPr>
        <w:jc w:val="center"/>
      </w:pPr>
      <w:r>
        <w:drawing>
          <wp:inline distT="0" distB="0" distL="114300" distR="114300">
            <wp:extent cx="2481580" cy="2474595"/>
            <wp:effectExtent l="0" t="0" r="762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2481580" cy="2474595"/>
                    </a:xfrm>
                    <a:prstGeom prst="rect">
                      <a:avLst/>
                    </a:prstGeom>
                    <a:noFill/>
                    <a:ln>
                      <a:noFill/>
                    </a:ln>
                  </pic:spPr>
                </pic:pic>
              </a:graphicData>
            </a:graphic>
          </wp:inline>
        </w:drawing>
      </w:r>
    </w:p>
    <w:p>
      <w:pPr>
        <w:jc w:val="center"/>
      </w:pPr>
      <w:r>
        <w:drawing>
          <wp:inline distT="0" distB="0" distL="114300" distR="114300">
            <wp:extent cx="1767840" cy="1118870"/>
            <wp:effectExtent l="0" t="0" r="1016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1767840" cy="1118870"/>
                    </a:xfrm>
                    <a:prstGeom prst="rect">
                      <a:avLst/>
                    </a:prstGeom>
                    <a:noFill/>
                    <a:ln>
                      <a:noFill/>
                    </a:ln>
                  </pic:spPr>
                </pic:pic>
              </a:graphicData>
            </a:graphic>
          </wp:inline>
        </w:drawing>
      </w:r>
    </w:p>
    <w:p>
      <w:pPr>
        <w:jc w:val="center"/>
      </w:pPr>
    </w:p>
    <w:p>
      <w:pPr>
        <w:jc w:val="center"/>
      </w:pPr>
    </w:p>
    <w:p>
      <w:bookmarkStart w:id="24" w:name="_Toc17828338"/>
    </w:p>
    <w:bookmarkEnd w:id="24"/>
    <w:p>
      <w:pPr>
        <w:jc w:val="center"/>
        <w:rPr>
          <w:rFonts w:hint="eastAsia"/>
        </w:rPr>
      </w:pPr>
    </w:p>
    <w:p>
      <w:pPr>
        <w:jc w:val="center"/>
      </w:pPr>
    </w:p>
    <w:p>
      <w:pPr>
        <w:jc w:val="center"/>
      </w:pPr>
    </w:p>
    <w:p/>
    <w:p>
      <w:pPr>
        <w:rPr>
          <w:rFonts w:hint="eastAsia"/>
        </w:rPr>
      </w:pPr>
    </w:p>
    <w:bookmarkEnd w:id="13"/>
    <w:p>
      <w:pPr>
        <w:pStyle w:val="2"/>
        <w:numPr>
          <w:ilvl w:val="0"/>
          <w:numId w:val="0"/>
        </w:numPr>
        <w:ind w:left="284" w:hanging="284"/>
      </w:pPr>
      <w:bookmarkStart w:id="25" w:name="_Toc23342410"/>
      <w:r>
        <w:t xml:space="preserve">Chapter VI.  </w:t>
      </w:r>
      <w:r>
        <w:rPr>
          <w:rFonts w:hint="eastAsia"/>
        </w:rPr>
        <w:t>Environmental Requirement</w:t>
      </w:r>
      <w:bookmarkEnd w:id="25"/>
    </w:p>
    <w:p>
      <w:pPr>
        <w:pStyle w:val="3"/>
      </w:pPr>
      <w:bookmarkStart w:id="26" w:name="_Toc23342411"/>
      <w:r>
        <w:t xml:space="preserve">6.1. </w:t>
      </w:r>
      <w:r>
        <w:rPr>
          <w:rFonts w:hint="eastAsia"/>
        </w:rPr>
        <w:t>O</w:t>
      </w:r>
      <w:r>
        <w:t>perating Temperature</w:t>
      </w:r>
      <w:bookmarkEnd w:id="26"/>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hint="default" w:cs="Times New Roman"/>
                <w:sz w:val="20"/>
                <w:szCs w:val="20"/>
                <w:lang w:val="en-US" w:eastAsia="zh-CN"/>
              </w:rPr>
            </w:pPr>
            <w:r>
              <w:rPr>
                <w:rFonts w:hint="eastAsia" w:cs="Times New Roman"/>
                <w:sz w:val="20"/>
                <w:szCs w:val="20"/>
                <w:lang w:val="en-US" w:eastAsia="zh-CN"/>
              </w:rPr>
              <w:t>Non-Direct Sunlight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27" w:name="_Toc23342412"/>
      <w:r>
        <w:t xml:space="preserve">6.2. </w:t>
      </w:r>
      <w:r>
        <w:rPr>
          <w:rFonts w:hint="eastAsia"/>
        </w:rPr>
        <w:t>Storage</w:t>
      </w:r>
      <w:r>
        <w:t xml:space="preserve"> Tempe</w:t>
      </w:r>
      <w:r>
        <w:rPr>
          <w:rFonts w:hint="eastAsia"/>
        </w:rPr>
        <w:t>r</w:t>
      </w:r>
      <w:r>
        <w:t>ature</w:t>
      </w:r>
      <w:bookmarkEnd w:id="27"/>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28" w:name="_Toc23342413"/>
      <w:r>
        <w:t xml:space="preserve">Chapter VII. </w:t>
      </w:r>
      <w:r>
        <w:rPr>
          <w:rFonts w:hint="eastAsia"/>
        </w:rPr>
        <w:t>ID</w:t>
      </w:r>
      <w:r>
        <w:t xml:space="preserve"> Rendering</w:t>
      </w:r>
      <w:bookmarkEnd w:id="28"/>
    </w:p>
    <w:p>
      <w:pPr>
        <w:pStyle w:val="3"/>
      </w:pPr>
      <w:bookmarkStart w:id="29" w:name="_Toc23342414"/>
      <w:r>
        <w:t xml:space="preserve">7.1.  Six </w:t>
      </w:r>
      <w:r>
        <w:rPr>
          <w:rFonts w:hint="eastAsia"/>
        </w:rPr>
        <w:t>S</w:t>
      </w:r>
      <w:r>
        <w:t xml:space="preserve">ides </w:t>
      </w:r>
      <w:r>
        <w:rPr>
          <w:rFonts w:hint="eastAsia"/>
        </w:rPr>
        <w:t>F</w:t>
      </w:r>
      <w:r>
        <w:t>igure</w:t>
      </w:r>
      <w:bookmarkEnd w:id="29"/>
    </w:p>
    <w:p>
      <w:pPr>
        <w:jc w:val="center"/>
      </w:pPr>
      <w:r>
        <w:drawing>
          <wp:inline distT="0" distB="0" distL="0" distR="0">
            <wp:extent cx="5147945" cy="3909060"/>
            <wp:effectExtent l="0" t="0" r="825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147945" cy="3909060"/>
                    </a:xfrm>
                    <a:prstGeom prst="rect">
                      <a:avLst/>
                    </a:prstGeom>
                  </pic:spPr>
                </pic:pic>
              </a:graphicData>
            </a:graphic>
          </wp:inline>
        </w:drawing>
      </w:r>
    </w:p>
    <w:p>
      <w:pPr>
        <w:pStyle w:val="3"/>
      </w:pPr>
      <w:bookmarkStart w:id="30" w:name="_Toc23342415"/>
      <w:r>
        <w:t>7.2.  Front View</w:t>
      </w:r>
      <w:bookmarkEnd w:id="30"/>
    </w:p>
    <w:p>
      <w:pPr>
        <w:jc w:val="center"/>
      </w:pPr>
    </w:p>
    <w:p>
      <w:pPr>
        <w:jc w:val="center"/>
      </w:pPr>
      <w:r>
        <w:drawing>
          <wp:inline distT="0" distB="0" distL="0" distR="0">
            <wp:extent cx="1657985" cy="3172460"/>
            <wp:effectExtent l="0" t="0" r="571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1657985" cy="3172460"/>
                    </a:xfrm>
                    <a:prstGeom prst="rect">
                      <a:avLst/>
                    </a:prstGeom>
                  </pic:spPr>
                </pic:pic>
              </a:graphicData>
            </a:graphic>
          </wp:inline>
        </w:drawing>
      </w:r>
    </w:p>
    <w:p>
      <w:pPr>
        <w:pStyle w:val="3"/>
      </w:pPr>
      <w:bookmarkStart w:id="31" w:name="_Toc23342416"/>
      <w:r>
        <w:t>7.3.  Back View</w:t>
      </w:r>
      <w:bookmarkEnd w:id="31"/>
    </w:p>
    <w:p>
      <w:pPr>
        <w:jc w:val="center"/>
      </w:pPr>
      <w:r>
        <w:drawing>
          <wp:inline distT="0" distB="0" distL="0" distR="0">
            <wp:extent cx="1692275" cy="3286125"/>
            <wp:effectExtent l="0" t="0" r="952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1692275" cy="3286125"/>
                    </a:xfrm>
                    <a:prstGeom prst="rect">
                      <a:avLst/>
                    </a:prstGeom>
                  </pic:spPr>
                </pic:pic>
              </a:graphicData>
            </a:graphic>
          </wp:inline>
        </w:drawing>
      </w:r>
    </w:p>
    <w:p>
      <w:pPr>
        <w:pStyle w:val="3"/>
      </w:pPr>
      <w:bookmarkStart w:id="32" w:name="_Toc23342417"/>
      <w:r>
        <w:t xml:space="preserve">7.4.  </w:t>
      </w:r>
      <w:r>
        <w:rPr>
          <w:rFonts w:hint="eastAsia"/>
        </w:rPr>
        <w:t xml:space="preserve">End </w:t>
      </w:r>
      <w:r>
        <w:t>V</w:t>
      </w:r>
      <w:r>
        <w:rPr>
          <w:rFonts w:hint="eastAsia"/>
        </w:rPr>
        <w:t>iew</w:t>
      </w:r>
      <w:bookmarkEnd w:id="32"/>
    </w:p>
    <w:p>
      <w:pPr>
        <w:jc w:val="center"/>
      </w:pPr>
      <w:r>
        <w:drawing>
          <wp:inline distT="0" distB="0" distL="0" distR="0">
            <wp:extent cx="1577975" cy="3582670"/>
            <wp:effectExtent l="0" t="0" r="952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1583618" cy="3595680"/>
                    </a:xfrm>
                    <a:prstGeom prst="rect">
                      <a:avLst/>
                    </a:prstGeom>
                  </pic:spPr>
                </pic:pic>
              </a:graphicData>
            </a:graphic>
          </wp:inline>
        </w:drawing>
      </w:r>
    </w:p>
    <w:p>
      <w:pPr>
        <w:rPr>
          <w:rFonts w:hint="eastAsia"/>
        </w:rPr>
      </w:pPr>
    </w:p>
    <w:p>
      <w:pPr>
        <w:pStyle w:val="3"/>
      </w:pPr>
      <w:bookmarkStart w:id="33" w:name="_Toc23342418"/>
      <w:r>
        <w:t>7.5.  Interface Rear View</w:t>
      </w:r>
      <w:bookmarkEnd w:id="33"/>
    </w:p>
    <w:p/>
    <w:p/>
    <w:p>
      <w:pPr>
        <w:jc w:val="center"/>
      </w:pPr>
      <w:r>
        <w:drawing>
          <wp:inline distT="0" distB="0" distL="0" distR="0">
            <wp:extent cx="2721610" cy="2340610"/>
            <wp:effectExtent l="0" t="0" r="889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2728479" cy="2346847"/>
                    </a:xfrm>
                    <a:prstGeom prst="rect">
                      <a:avLst/>
                    </a:prstGeom>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20B0604020202020204"/>
    <w:charset w:val="00"/>
    <w:family w:val="roman"/>
    <w:pitch w:val="default"/>
    <w:sig w:usb0="00000000" w:usb1="00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MT">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4" w:name="OLE_LINK1"/>
          <w:r>
            <w:rPr>
              <w:rFonts w:ascii="Times New Roman" w:hAnsi="Times New Roman" w:cs="Times New Roman"/>
              <w:sz w:val="21"/>
              <w:szCs w:val="21"/>
            </w:rPr>
            <w:t xml:space="preserve">  □</w:t>
          </w:r>
          <w:bookmarkEnd w:id="3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2050"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2051"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204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5A743"/>
    <w:multiLevelType w:val="singleLevel"/>
    <w:tmpl w:val="8515A743"/>
    <w:lvl w:ilvl="0" w:tentative="0">
      <w:start w:val="1"/>
      <w:numFmt w:val="decimal"/>
      <w:lvlText w:val="%1."/>
      <w:lvlJc w:val="left"/>
      <w:pPr>
        <w:ind w:left="425" w:hanging="425"/>
      </w:pPr>
      <w:rPr>
        <w:rFonts w:hint="default"/>
      </w:rPr>
    </w:lvl>
  </w:abstractNum>
  <w:abstractNum w:abstractNumId="1">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21EC"/>
    <w:rsid w:val="000137F1"/>
    <w:rsid w:val="00014624"/>
    <w:rsid w:val="00021066"/>
    <w:rsid w:val="000237C6"/>
    <w:rsid w:val="00023A8A"/>
    <w:rsid w:val="00027A07"/>
    <w:rsid w:val="00030E82"/>
    <w:rsid w:val="00031CC7"/>
    <w:rsid w:val="00032690"/>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067D2"/>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14AE"/>
    <w:rsid w:val="00342D48"/>
    <w:rsid w:val="003518A0"/>
    <w:rsid w:val="00356571"/>
    <w:rsid w:val="00356FAE"/>
    <w:rsid w:val="00357362"/>
    <w:rsid w:val="0036161A"/>
    <w:rsid w:val="00363388"/>
    <w:rsid w:val="003633F7"/>
    <w:rsid w:val="00363738"/>
    <w:rsid w:val="003641A9"/>
    <w:rsid w:val="00371CE3"/>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195F"/>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4871"/>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9CF"/>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A99"/>
    <w:rsid w:val="00623F22"/>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1958"/>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3D77"/>
    <w:rsid w:val="00857C93"/>
    <w:rsid w:val="00857F9B"/>
    <w:rsid w:val="0086076C"/>
    <w:rsid w:val="00860A92"/>
    <w:rsid w:val="00862F2B"/>
    <w:rsid w:val="00870CB4"/>
    <w:rsid w:val="00873088"/>
    <w:rsid w:val="00876078"/>
    <w:rsid w:val="008763D2"/>
    <w:rsid w:val="00887306"/>
    <w:rsid w:val="008877FA"/>
    <w:rsid w:val="008913E1"/>
    <w:rsid w:val="008A1AE0"/>
    <w:rsid w:val="008A3C2C"/>
    <w:rsid w:val="008A4840"/>
    <w:rsid w:val="008B1E5E"/>
    <w:rsid w:val="008C185A"/>
    <w:rsid w:val="008C1BC5"/>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37ED"/>
    <w:rsid w:val="009179AC"/>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F50FB"/>
    <w:rsid w:val="009F52DA"/>
    <w:rsid w:val="009F655C"/>
    <w:rsid w:val="00A0232D"/>
    <w:rsid w:val="00A06331"/>
    <w:rsid w:val="00A06765"/>
    <w:rsid w:val="00A07B68"/>
    <w:rsid w:val="00A12C60"/>
    <w:rsid w:val="00A149FE"/>
    <w:rsid w:val="00A212CE"/>
    <w:rsid w:val="00A21E43"/>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F0E30"/>
    <w:rsid w:val="00AF2BFB"/>
    <w:rsid w:val="00B060CF"/>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B2BA8"/>
    <w:rsid w:val="00BC33DB"/>
    <w:rsid w:val="00BC6A30"/>
    <w:rsid w:val="00BC7258"/>
    <w:rsid w:val="00BD222A"/>
    <w:rsid w:val="00BD4512"/>
    <w:rsid w:val="00BE0F54"/>
    <w:rsid w:val="00BE2271"/>
    <w:rsid w:val="00BE2F42"/>
    <w:rsid w:val="00BE318C"/>
    <w:rsid w:val="00BE408C"/>
    <w:rsid w:val="00BE46E9"/>
    <w:rsid w:val="00BE4EF7"/>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91695"/>
    <w:rsid w:val="00C92357"/>
    <w:rsid w:val="00C92C24"/>
    <w:rsid w:val="00C932E7"/>
    <w:rsid w:val="00C93B2A"/>
    <w:rsid w:val="00C93C04"/>
    <w:rsid w:val="00C97D32"/>
    <w:rsid w:val="00CB0567"/>
    <w:rsid w:val="00CB6127"/>
    <w:rsid w:val="00CC6BC8"/>
    <w:rsid w:val="00CD0C6B"/>
    <w:rsid w:val="00CD3C05"/>
    <w:rsid w:val="00CD49E1"/>
    <w:rsid w:val="00CD7B53"/>
    <w:rsid w:val="00CE301F"/>
    <w:rsid w:val="00CF65F4"/>
    <w:rsid w:val="00CF6C19"/>
    <w:rsid w:val="00D023D1"/>
    <w:rsid w:val="00D0289F"/>
    <w:rsid w:val="00D0362E"/>
    <w:rsid w:val="00D056A5"/>
    <w:rsid w:val="00D07CD1"/>
    <w:rsid w:val="00D12D7D"/>
    <w:rsid w:val="00D12DFD"/>
    <w:rsid w:val="00D13550"/>
    <w:rsid w:val="00D1660C"/>
    <w:rsid w:val="00D16720"/>
    <w:rsid w:val="00D169B3"/>
    <w:rsid w:val="00D178AB"/>
    <w:rsid w:val="00D203EE"/>
    <w:rsid w:val="00D20C49"/>
    <w:rsid w:val="00D243BD"/>
    <w:rsid w:val="00D30728"/>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013"/>
    <w:rsid w:val="00E41F1E"/>
    <w:rsid w:val="00E44CD8"/>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11A"/>
    <w:rsid w:val="00E92B76"/>
    <w:rsid w:val="00E93DEE"/>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5E09"/>
    <w:rsid w:val="00F86207"/>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652B"/>
    <w:rsid w:val="00FE11A9"/>
    <w:rsid w:val="00FE46CD"/>
    <w:rsid w:val="00FF3DF8"/>
    <w:rsid w:val="00FF561D"/>
    <w:rsid w:val="0CAB1329"/>
    <w:rsid w:val="5D32652E"/>
    <w:rsid w:val="632C362C"/>
    <w:rsid w:val="6F911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字符"/>
    <w:basedOn w:val="24"/>
    <w:link w:val="16"/>
    <w:qFormat/>
    <w:uiPriority w:val="99"/>
    <w:rPr>
      <w:sz w:val="18"/>
      <w:szCs w:val="18"/>
    </w:rPr>
  </w:style>
  <w:style w:type="character" w:customStyle="1" w:styleId="30">
    <w:name w:val="页脚 字符"/>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4"/>
    <w:link w:val="32"/>
    <w:qFormat/>
    <w:uiPriority w:val="1"/>
    <w:rPr>
      <w:rFonts w:asciiTheme="minorHAnsi" w:hAnsiTheme="minorHAnsi" w:cstheme="minorBidi"/>
    </w:rPr>
  </w:style>
  <w:style w:type="character" w:customStyle="1" w:styleId="34">
    <w:name w:val="标题 1 字符"/>
    <w:basedOn w:val="24"/>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4"/>
    <w:link w:val="3"/>
    <w:qFormat/>
    <w:uiPriority w:val="9"/>
    <w:rPr>
      <w:b/>
      <w:kern w:val="44"/>
      <w:sz w:val="24"/>
      <w:szCs w:val="24"/>
    </w:rPr>
  </w:style>
  <w:style w:type="character" w:customStyle="1" w:styleId="37">
    <w:name w:val="正文文本 2 字符"/>
    <w:basedOn w:val="24"/>
    <w:link w:val="19"/>
    <w:qFormat/>
    <w:uiPriority w:val="99"/>
    <w:rPr>
      <w:rFonts w:eastAsia="宋体"/>
      <w:szCs w:val="20"/>
      <w:lang w:eastAsia="en-US"/>
    </w:rPr>
  </w:style>
  <w:style w:type="character" w:customStyle="1" w:styleId="38">
    <w:name w:val="标题 3 字符"/>
    <w:basedOn w:val="24"/>
    <w:link w:val="4"/>
    <w:qFormat/>
    <w:uiPriority w:val="9"/>
    <w:rPr>
      <w:rFonts w:asciiTheme="majorHAnsi" w:hAnsiTheme="majorHAnsi" w:eastAsiaTheme="majorEastAsia"/>
      <w:b/>
      <w:bCs/>
      <w:sz w:val="24"/>
      <w:szCs w:val="32"/>
    </w:rPr>
  </w:style>
  <w:style w:type="character" w:customStyle="1" w:styleId="39">
    <w:name w:val="标题 4 字符"/>
    <w:basedOn w:val="24"/>
    <w:link w:val="5"/>
    <w:qFormat/>
    <w:uiPriority w:val="9"/>
    <w:rPr>
      <w:rFonts w:asciiTheme="majorHAnsi" w:hAnsiTheme="majorHAnsi" w:eastAsiaTheme="majorEastAsia" w:cstheme="majorBidi"/>
      <w:b/>
      <w:bCs/>
      <w:sz w:val="28"/>
      <w:szCs w:val="28"/>
    </w:rPr>
  </w:style>
  <w:style w:type="character" w:customStyle="1" w:styleId="40">
    <w:name w:val="标题 5 字符"/>
    <w:basedOn w:val="24"/>
    <w:link w:val="6"/>
    <w:semiHidden/>
    <w:qFormat/>
    <w:uiPriority w:val="9"/>
    <w:rPr>
      <w:b/>
      <w:bCs/>
      <w:sz w:val="28"/>
      <w:szCs w:val="28"/>
    </w:rPr>
  </w:style>
  <w:style w:type="character" w:customStyle="1" w:styleId="41">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4"/>
    <w:link w:val="8"/>
    <w:semiHidden/>
    <w:qFormat/>
    <w:uiPriority w:val="9"/>
    <w:rPr>
      <w:b/>
      <w:bCs/>
      <w:sz w:val="24"/>
      <w:szCs w:val="24"/>
    </w:rPr>
  </w:style>
  <w:style w:type="character" w:customStyle="1" w:styleId="43">
    <w:name w:val="标题 8 字符"/>
    <w:basedOn w:val="24"/>
    <w:link w:val="9"/>
    <w:semiHidden/>
    <w:qFormat/>
    <w:uiPriority w:val="9"/>
    <w:rPr>
      <w:rFonts w:asciiTheme="majorHAnsi" w:hAnsiTheme="majorHAnsi" w:eastAsiaTheme="majorEastAsia" w:cstheme="majorBidi"/>
      <w:sz w:val="24"/>
      <w:szCs w:val="24"/>
    </w:rPr>
  </w:style>
  <w:style w:type="character" w:customStyle="1" w:styleId="44">
    <w:name w:val="标题 9 字符"/>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4"/>
    <w:link w:val="14"/>
    <w:semiHidden/>
    <w:qFormat/>
    <w:uiPriority w:val="99"/>
    <w:rPr>
      <w:rFonts w:ascii="宋体" w:eastAsia="宋体"/>
      <w:sz w:val="18"/>
      <w:szCs w:val="18"/>
    </w:rPr>
  </w:style>
  <w:style w:type="character" w:customStyle="1" w:styleId="46">
    <w:name w:val="批注文字 字符"/>
    <w:basedOn w:val="24"/>
    <w:link w:val="12"/>
    <w:semiHidden/>
    <w:qFormat/>
    <w:uiPriority w:val="99"/>
  </w:style>
  <w:style w:type="character" w:customStyle="1" w:styleId="47">
    <w:name w:val="批注主题 字符"/>
    <w:basedOn w:val="46"/>
    <w:link w:val="21"/>
    <w:semiHidden/>
    <w:qFormat/>
    <w:uiPriority w:val="99"/>
    <w:rPr>
      <w:b/>
      <w:bCs/>
    </w:rPr>
  </w:style>
  <w:style w:type="character" w:customStyle="1" w:styleId="48">
    <w:name w:val="文档结构图 字符"/>
    <w:basedOn w:val="24"/>
    <w:link w:val="11"/>
    <w:semiHidden/>
    <w:qFormat/>
    <w:uiPriority w:val="99"/>
    <w:rPr>
      <w:rFonts w:ascii="宋体" w:eastAsia="宋体"/>
      <w:sz w:val="18"/>
      <w:szCs w:val="18"/>
    </w:rPr>
  </w:style>
  <w:style w:type="character" w:customStyle="1" w:styleId="49">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customXml" Target="../customXml/item5.xml"/><Relationship Id="rId31" Type="http://schemas.openxmlformats.org/officeDocument/2006/relationships/customXml" Target="../customXml/item4.xml"/><Relationship Id="rId30" Type="http://schemas.openxmlformats.org/officeDocument/2006/relationships/customXml" Target="../customXml/item3.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43616"/>
    <w:rsid w:val="000512D2"/>
    <w:rsid w:val="00132B22"/>
    <w:rsid w:val="00157E8F"/>
    <w:rsid w:val="001B2323"/>
    <w:rsid w:val="001C5D8A"/>
    <w:rsid w:val="001C62A9"/>
    <w:rsid w:val="001D7202"/>
    <w:rsid w:val="002824D7"/>
    <w:rsid w:val="00292136"/>
    <w:rsid w:val="002E0BD6"/>
    <w:rsid w:val="00377419"/>
    <w:rsid w:val="003A15B8"/>
    <w:rsid w:val="003F4CDB"/>
    <w:rsid w:val="00484BD5"/>
    <w:rsid w:val="006B0C0B"/>
    <w:rsid w:val="006B3ED8"/>
    <w:rsid w:val="006B7A68"/>
    <w:rsid w:val="006D265D"/>
    <w:rsid w:val="006D46EF"/>
    <w:rsid w:val="00752773"/>
    <w:rsid w:val="007F11AB"/>
    <w:rsid w:val="00813184"/>
    <w:rsid w:val="00851068"/>
    <w:rsid w:val="008A79D8"/>
    <w:rsid w:val="0090362A"/>
    <w:rsid w:val="00910C52"/>
    <w:rsid w:val="00A169DE"/>
    <w:rsid w:val="00A3116C"/>
    <w:rsid w:val="00A91AB6"/>
    <w:rsid w:val="00AC3B7A"/>
    <w:rsid w:val="00AD2A93"/>
    <w:rsid w:val="00C055A8"/>
    <w:rsid w:val="00C51CE5"/>
    <w:rsid w:val="00CA4D18"/>
    <w:rsid w:val="00D10049"/>
    <w:rsid w:val="00D809DD"/>
    <w:rsid w:val="00DD1876"/>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48363-AAD0-6F4E-82F3-A0E1C574A1E9}">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1494</Words>
  <Characters>7732</Characters>
  <Lines>78</Lines>
  <Paragraphs>22</Paragraphs>
  <TotalTime>0</TotalTime>
  <ScaleCrop>false</ScaleCrop>
  <LinksUpToDate>false</LinksUpToDate>
  <CharactersWithSpaces>9109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2019-10-29T14:34:00Z</dcterms:created>
  <dc:creator>Windows User</dc:creator>
  <cp:lastModifiedBy>se7en</cp:lastModifiedBy>
  <cp:lastPrinted>2019-09-29T06:58:00Z</cp:lastPrinted>
  <dcterms:modified xsi:type="dcterms:W3CDTF">2023-05-08T08:22:33Z</dcterms:modified>
  <dc:title>文档通用模</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0BC13FD1B35C4C92BAEE66B0026A6C36</vt:lpwstr>
  </property>
</Properties>
</file>